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XSpec="center" w:tblpY="-795"/>
        <w:tblW w:w="10422" w:type="dxa"/>
        <w:tblLook w:val="04A0" w:firstRow="1" w:lastRow="0" w:firstColumn="1" w:lastColumn="0" w:noHBand="0" w:noVBand="1"/>
      </w:tblPr>
      <w:tblGrid>
        <w:gridCol w:w="2615"/>
        <w:gridCol w:w="5993"/>
        <w:gridCol w:w="1814"/>
      </w:tblGrid>
      <w:tr w:rsidR="00A57825" w:rsidRPr="009F4AED" w:rsidTr="00A57825">
        <w:trPr>
          <w:trHeight w:val="2348"/>
        </w:trPr>
        <w:tc>
          <w:tcPr>
            <w:tcW w:w="2615" w:type="dxa"/>
            <w:shd w:val="clear" w:color="auto" w:fill="auto"/>
          </w:tcPr>
          <w:p w:rsidR="00A57825" w:rsidRPr="009F4AED" w:rsidRDefault="00A57825" w:rsidP="00A57825">
            <w:pPr>
              <w:spacing w:after="60"/>
              <w:jc w:val="both"/>
              <w:rPr>
                <w:rFonts w:ascii="Arial" w:hAnsi="Arial" w:cs="Arial"/>
                <w:color w:val="002060"/>
                <w:sz w:val="20"/>
                <w:szCs w:val="20"/>
                <w:lang w:eastAsia="en-US"/>
              </w:rPr>
            </w:pPr>
            <w:r w:rsidRPr="009F4AED">
              <w:rPr>
                <w:rFonts w:ascii="Arial" w:hAnsi="Arial"/>
                <w:noProof/>
                <w:sz w:val="22"/>
                <w:lang w:val="en-GB" w:eastAsia="en-US"/>
              </w:rPr>
              <w:drawing>
                <wp:inline distT="0" distB="0" distL="0" distR="0" wp14:anchorId="7361741B" wp14:editId="7CB02C90">
                  <wp:extent cx="1295400" cy="10572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057275"/>
                          </a:xfrm>
                          <a:prstGeom prst="rect">
                            <a:avLst/>
                          </a:prstGeom>
                          <a:noFill/>
                          <a:ln>
                            <a:noFill/>
                          </a:ln>
                        </pic:spPr>
                      </pic:pic>
                    </a:graphicData>
                  </a:graphic>
                </wp:inline>
              </w:drawing>
            </w:r>
          </w:p>
          <w:p w:rsidR="00A57825" w:rsidRPr="009F4AED" w:rsidRDefault="00A57825" w:rsidP="00A57825">
            <w:pPr>
              <w:spacing w:after="60"/>
              <w:jc w:val="center"/>
              <w:rPr>
                <w:rFonts w:ascii="Arial" w:hAnsi="Arial" w:cs="Arial"/>
                <w:b/>
                <w:color w:val="0070C0"/>
                <w:sz w:val="20"/>
                <w:szCs w:val="20"/>
                <w:u w:val="single"/>
                <w:lang w:eastAsia="en-US"/>
              </w:rPr>
            </w:pPr>
          </w:p>
          <w:p w:rsidR="00A57825" w:rsidRPr="009F4AED" w:rsidRDefault="00A57825" w:rsidP="00A57825">
            <w:pPr>
              <w:spacing w:after="60"/>
              <w:jc w:val="both"/>
              <w:rPr>
                <w:rFonts w:ascii="Arial" w:hAnsi="Arial" w:cs="Arial"/>
                <w:noProof/>
                <w:sz w:val="20"/>
                <w:szCs w:val="20"/>
                <w:lang w:eastAsia="en-US"/>
              </w:rPr>
            </w:pPr>
          </w:p>
        </w:tc>
        <w:tc>
          <w:tcPr>
            <w:tcW w:w="5993" w:type="dxa"/>
            <w:shd w:val="clear" w:color="auto" w:fill="auto"/>
          </w:tcPr>
          <w:p w:rsidR="00A57825" w:rsidRPr="009F4AED" w:rsidRDefault="00A57825" w:rsidP="00A57825">
            <w:pPr>
              <w:spacing w:after="60"/>
              <w:jc w:val="center"/>
              <w:rPr>
                <w:rFonts w:ascii="Arial" w:hAnsi="Arial" w:cs="Arial"/>
                <w:b/>
                <w:color w:val="0070C0"/>
                <w:sz w:val="20"/>
                <w:szCs w:val="20"/>
                <w:u w:val="single"/>
                <w:lang w:eastAsia="en-US"/>
              </w:rPr>
            </w:pPr>
          </w:p>
          <w:p w:rsidR="00A57825" w:rsidRPr="009F4AED" w:rsidRDefault="00A57825" w:rsidP="00A57825">
            <w:pPr>
              <w:spacing w:after="60"/>
              <w:jc w:val="center"/>
              <w:rPr>
                <w:rFonts w:ascii="Arial" w:hAnsi="Arial" w:cs="Arial"/>
                <w:b/>
                <w:color w:val="0070C0"/>
                <w:sz w:val="20"/>
                <w:szCs w:val="20"/>
                <w:u w:val="single"/>
                <w:lang w:eastAsia="en-US"/>
              </w:rPr>
            </w:pPr>
          </w:p>
          <w:p w:rsidR="00A57825" w:rsidRPr="009F4AED" w:rsidRDefault="00A57825" w:rsidP="00A57825">
            <w:pPr>
              <w:spacing w:after="60"/>
              <w:jc w:val="center"/>
              <w:rPr>
                <w:rFonts w:ascii="Arial" w:hAnsi="Arial" w:cs="Arial"/>
                <w:b/>
                <w:color w:val="0070C0"/>
                <w:sz w:val="20"/>
                <w:szCs w:val="20"/>
                <w:u w:val="single"/>
                <w:lang w:eastAsia="en-US"/>
              </w:rPr>
            </w:pPr>
          </w:p>
          <w:p w:rsidR="00A57825" w:rsidRPr="009F4AED" w:rsidRDefault="00A57825" w:rsidP="00A57825">
            <w:pPr>
              <w:spacing w:after="60"/>
              <w:jc w:val="center"/>
              <w:rPr>
                <w:rFonts w:ascii="Arial" w:hAnsi="Arial" w:cs="Arial"/>
                <w:b/>
                <w:color w:val="0070C0"/>
                <w:sz w:val="20"/>
                <w:szCs w:val="20"/>
                <w:u w:val="single"/>
                <w:lang w:eastAsia="en-US"/>
              </w:rPr>
            </w:pPr>
          </w:p>
          <w:p w:rsidR="00A57825" w:rsidRPr="009F4AED" w:rsidRDefault="00A57825" w:rsidP="00A57825">
            <w:pPr>
              <w:spacing w:after="60"/>
              <w:jc w:val="center"/>
              <w:rPr>
                <w:rFonts w:ascii="Arial" w:hAnsi="Arial" w:cs="Arial"/>
                <w:b/>
                <w:color w:val="0070C0"/>
                <w:sz w:val="20"/>
                <w:szCs w:val="20"/>
                <w:u w:val="single"/>
                <w:lang w:eastAsia="en-US"/>
              </w:rPr>
            </w:pPr>
          </w:p>
          <w:p w:rsidR="00A57825" w:rsidRPr="009F4AED" w:rsidRDefault="00A57825" w:rsidP="00A57825">
            <w:pPr>
              <w:spacing w:after="60"/>
              <w:jc w:val="center"/>
              <w:rPr>
                <w:rFonts w:ascii="Arial" w:hAnsi="Arial" w:cs="Arial"/>
                <w:b/>
                <w:color w:val="0070C0"/>
                <w:sz w:val="20"/>
                <w:szCs w:val="20"/>
                <w:u w:val="single"/>
                <w:lang w:eastAsia="en-US"/>
              </w:rPr>
            </w:pPr>
          </w:p>
          <w:p w:rsidR="00A57825" w:rsidRPr="009F4AED" w:rsidRDefault="00A57825" w:rsidP="00A57825">
            <w:pPr>
              <w:spacing w:after="60"/>
              <w:jc w:val="center"/>
              <w:rPr>
                <w:rFonts w:ascii="Arial" w:hAnsi="Arial" w:cs="Arial"/>
                <w:b/>
                <w:color w:val="000000"/>
                <w:sz w:val="22"/>
                <w:szCs w:val="22"/>
                <w:u w:val="single"/>
                <w:lang w:eastAsia="en-US"/>
              </w:rPr>
            </w:pPr>
            <w:r w:rsidRPr="009F4AED">
              <w:rPr>
                <w:rFonts w:ascii="Arial" w:hAnsi="Arial" w:cs="Arial"/>
                <w:b/>
                <w:color w:val="000000"/>
                <w:sz w:val="22"/>
                <w:szCs w:val="22"/>
                <w:u w:val="single"/>
                <w:lang w:eastAsia="en-US"/>
              </w:rPr>
              <w:t>DOCUMENT DE PROJET</w:t>
            </w:r>
          </w:p>
          <w:p w:rsidR="00A57825" w:rsidRPr="00A57825" w:rsidRDefault="00A57825" w:rsidP="00A57825">
            <w:pPr>
              <w:spacing w:after="60"/>
              <w:jc w:val="center"/>
              <w:rPr>
                <w:rFonts w:ascii="Myriad Pro" w:hAnsi="Myriad Pro"/>
                <w:b/>
                <w:bCs/>
                <w:spacing w:val="-4"/>
                <w:sz w:val="22"/>
                <w:lang w:eastAsia="en-US"/>
              </w:rPr>
            </w:pPr>
            <w:r>
              <w:rPr>
                <w:rFonts w:ascii="Arial" w:hAnsi="Arial" w:cs="Arial"/>
                <w:b/>
                <w:i/>
                <w:color w:val="000000"/>
                <w:sz w:val="22"/>
                <w:szCs w:val="22"/>
                <w:u w:val="single"/>
                <w:lang w:eastAsia="en-US"/>
              </w:rPr>
              <w:t>Pour la mise en œuvre du TRAC 2</w:t>
            </w:r>
          </w:p>
        </w:tc>
        <w:tc>
          <w:tcPr>
            <w:tcW w:w="1814" w:type="dxa"/>
            <w:shd w:val="clear" w:color="auto" w:fill="auto"/>
          </w:tcPr>
          <w:p w:rsidR="00A57825" w:rsidRPr="009F4AED" w:rsidRDefault="00A57825" w:rsidP="00A57825">
            <w:pPr>
              <w:spacing w:after="60"/>
              <w:jc w:val="center"/>
              <w:rPr>
                <w:rFonts w:ascii="Myriad Pro" w:hAnsi="Myriad Pro"/>
                <w:b/>
                <w:bCs/>
                <w:spacing w:val="-4"/>
                <w:sz w:val="22"/>
                <w:lang w:val="en-GB" w:eastAsia="en-US"/>
              </w:rPr>
            </w:pPr>
            <w:r w:rsidRPr="009F4AED">
              <w:rPr>
                <w:rFonts w:ascii="Arial" w:hAnsi="Arial" w:cs="Arial"/>
                <w:b/>
                <w:noProof/>
                <w:color w:val="0070C0"/>
                <w:sz w:val="20"/>
                <w:szCs w:val="20"/>
                <w:u w:val="single"/>
                <w:lang w:eastAsia="en-US"/>
              </w:rPr>
              <w:drawing>
                <wp:inline distT="0" distB="0" distL="0" distR="0" wp14:anchorId="0DAA7ACA" wp14:editId="60354F34">
                  <wp:extent cx="657860" cy="11150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 cy="1115060"/>
                          </a:xfrm>
                          <a:prstGeom prst="rect">
                            <a:avLst/>
                          </a:prstGeom>
                          <a:noFill/>
                        </pic:spPr>
                      </pic:pic>
                    </a:graphicData>
                  </a:graphic>
                </wp:inline>
              </w:drawing>
            </w:r>
          </w:p>
          <w:p w:rsidR="00A57825" w:rsidRPr="009F4AED" w:rsidRDefault="00A57825" w:rsidP="00A57825">
            <w:pPr>
              <w:tabs>
                <w:tab w:val="center" w:pos="4153"/>
                <w:tab w:val="right" w:pos="8280"/>
                <w:tab w:val="right" w:pos="8306"/>
              </w:tabs>
              <w:ind w:right="28"/>
              <w:jc w:val="center"/>
              <w:rPr>
                <w:rFonts w:ascii="Myriad Pro" w:hAnsi="Myriad Pro"/>
                <w:b/>
                <w:bCs/>
                <w:i/>
                <w:spacing w:val="-4"/>
                <w:sz w:val="18"/>
                <w:szCs w:val="18"/>
                <w:lang w:eastAsia="en-US"/>
              </w:rPr>
            </w:pPr>
            <w:r w:rsidRPr="009F4AED">
              <w:rPr>
                <w:rFonts w:ascii="Myriad Pro" w:hAnsi="Myriad Pro"/>
                <w:b/>
                <w:bCs/>
                <w:i/>
                <w:spacing w:val="-4"/>
                <w:sz w:val="18"/>
                <w:szCs w:val="18"/>
                <w:lang w:eastAsia="en-US"/>
              </w:rPr>
              <w:t>Au service des</w:t>
            </w:r>
          </w:p>
          <w:p w:rsidR="00A57825" w:rsidRPr="009F4AED" w:rsidRDefault="00A57825" w:rsidP="00A57825">
            <w:pPr>
              <w:jc w:val="center"/>
              <w:rPr>
                <w:rFonts w:ascii="Arial" w:hAnsi="Arial" w:cs="Arial"/>
                <w:b/>
                <w:i/>
                <w:color w:val="002060"/>
                <w:sz w:val="20"/>
                <w:szCs w:val="20"/>
                <w:u w:val="single"/>
                <w:lang w:eastAsia="en-US"/>
              </w:rPr>
            </w:pPr>
            <w:proofErr w:type="gramStart"/>
            <w:r w:rsidRPr="009F4AED">
              <w:rPr>
                <w:rFonts w:ascii="Myriad Pro" w:hAnsi="Myriad Pro"/>
                <w:b/>
                <w:bCs/>
                <w:i/>
                <w:spacing w:val="-4"/>
                <w:sz w:val="18"/>
                <w:szCs w:val="18"/>
                <w:lang w:eastAsia="en-US"/>
              </w:rPr>
              <w:t>peuples</w:t>
            </w:r>
            <w:proofErr w:type="gramEnd"/>
            <w:r w:rsidRPr="009F4AED">
              <w:rPr>
                <w:rFonts w:ascii="Myriad Pro" w:hAnsi="Myriad Pro"/>
                <w:b/>
                <w:bCs/>
                <w:i/>
                <w:spacing w:val="-4"/>
                <w:sz w:val="18"/>
                <w:szCs w:val="18"/>
                <w:lang w:eastAsia="en-US"/>
              </w:rPr>
              <w:t xml:space="preserve"> et des nations</w:t>
            </w:r>
          </w:p>
          <w:p w:rsidR="00A57825" w:rsidRPr="009F4AED" w:rsidRDefault="00A57825" w:rsidP="00A57825">
            <w:pPr>
              <w:spacing w:after="60"/>
              <w:jc w:val="both"/>
              <w:rPr>
                <w:rFonts w:ascii="Arial" w:hAnsi="Arial" w:cs="Arial"/>
                <w:noProof/>
                <w:sz w:val="20"/>
                <w:szCs w:val="20"/>
                <w:lang w:eastAsia="en-US"/>
              </w:rPr>
            </w:pPr>
          </w:p>
        </w:tc>
      </w:tr>
    </w:tbl>
    <w:p w:rsidR="00A57825" w:rsidRDefault="00A57825"/>
    <w:p w:rsidR="00A57825" w:rsidRDefault="00A57825"/>
    <w:tbl>
      <w:tblPr>
        <w:tblStyle w:val="Grilledutableau"/>
        <w:tblW w:w="9634" w:type="dxa"/>
        <w:tblLook w:val="04A0" w:firstRow="1" w:lastRow="0" w:firstColumn="1" w:lastColumn="0" w:noHBand="0" w:noVBand="1"/>
      </w:tblPr>
      <w:tblGrid>
        <w:gridCol w:w="1980"/>
        <w:gridCol w:w="7654"/>
      </w:tblGrid>
      <w:tr w:rsidR="00A57825" w:rsidRPr="00A57825" w:rsidTr="00FB0154">
        <w:tc>
          <w:tcPr>
            <w:tcW w:w="9634" w:type="dxa"/>
            <w:gridSpan w:val="2"/>
          </w:tcPr>
          <w:p w:rsidR="00A57825" w:rsidRPr="006E47F4" w:rsidRDefault="00A57825" w:rsidP="00A57825">
            <w:pPr>
              <w:rPr>
                <w:rFonts w:asciiTheme="minorHAnsi" w:eastAsiaTheme="minorHAnsi" w:hAnsiTheme="minorHAnsi" w:cstheme="minorBidi"/>
                <w:b/>
                <w:sz w:val="22"/>
                <w:szCs w:val="22"/>
                <w:lang w:eastAsia="en-US"/>
              </w:rPr>
            </w:pPr>
            <w:r w:rsidRPr="006E47F4">
              <w:rPr>
                <w:rFonts w:asciiTheme="minorHAnsi" w:eastAsiaTheme="minorHAnsi" w:hAnsiTheme="minorHAnsi" w:cstheme="minorBidi"/>
                <w:b/>
                <w:sz w:val="22"/>
                <w:szCs w:val="22"/>
                <w:lang w:eastAsia="en-US"/>
              </w:rPr>
              <w:t xml:space="preserve">Projet : </w:t>
            </w:r>
            <w:bookmarkStart w:id="0" w:name="_Hlk3901134"/>
            <w:r w:rsidRPr="006E47F4">
              <w:rPr>
                <w:rFonts w:asciiTheme="minorHAnsi" w:eastAsiaTheme="minorHAnsi" w:hAnsiTheme="minorHAnsi" w:cstheme="minorBidi"/>
                <w:b/>
                <w:sz w:val="22"/>
                <w:szCs w:val="22"/>
                <w:lang w:eastAsia="en-US"/>
              </w:rPr>
              <w:t xml:space="preserve">accélération de la mise en œuvre des </w:t>
            </w:r>
            <w:proofErr w:type="spellStart"/>
            <w:r w:rsidRPr="006E47F4">
              <w:rPr>
                <w:rFonts w:asciiTheme="minorHAnsi" w:eastAsiaTheme="minorHAnsi" w:hAnsiTheme="minorHAnsi" w:cstheme="minorBidi"/>
                <w:b/>
                <w:sz w:val="22"/>
                <w:szCs w:val="22"/>
                <w:lang w:eastAsia="en-US"/>
              </w:rPr>
              <w:t>ODDs</w:t>
            </w:r>
            <w:proofErr w:type="spellEnd"/>
            <w:r w:rsidRPr="006E47F4">
              <w:rPr>
                <w:rFonts w:asciiTheme="minorHAnsi" w:eastAsiaTheme="minorHAnsi" w:hAnsiTheme="minorHAnsi" w:cstheme="minorBidi"/>
                <w:b/>
                <w:sz w:val="22"/>
                <w:szCs w:val="22"/>
                <w:lang w:eastAsia="en-US"/>
              </w:rPr>
              <w:t xml:space="preserve"> et de l’agenda 2063 de l’UA au Gabon</w:t>
            </w:r>
            <w:bookmarkEnd w:id="0"/>
          </w:p>
          <w:p w:rsidR="00A57825" w:rsidRPr="00A57825" w:rsidRDefault="00A57825" w:rsidP="00A57825">
            <w:pPr>
              <w:rPr>
                <w:rFonts w:asciiTheme="minorHAnsi" w:eastAsiaTheme="minorHAnsi" w:hAnsiTheme="minorHAnsi" w:cstheme="minorBidi"/>
                <w:sz w:val="22"/>
                <w:szCs w:val="22"/>
                <w:lang w:eastAsia="en-US"/>
              </w:rPr>
            </w:pPr>
          </w:p>
          <w:p w:rsidR="00A57825" w:rsidRPr="00A57825" w:rsidRDefault="00A57825" w:rsidP="00A57825">
            <w:pPr>
              <w:rPr>
                <w:rFonts w:asciiTheme="minorHAnsi" w:eastAsiaTheme="minorHAnsi" w:hAnsiTheme="minorHAnsi" w:cstheme="minorBidi"/>
                <w:sz w:val="22"/>
                <w:szCs w:val="22"/>
                <w:lang w:eastAsia="en-US"/>
              </w:rPr>
            </w:pPr>
          </w:p>
        </w:tc>
      </w:tr>
      <w:tr w:rsidR="00A57825" w:rsidRPr="00A57825" w:rsidTr="00FB0154">
        <w:tc>
          <w:tcPr>
            <w:tcW w:w="1980" w:type="dxa"/>
          </w:tcPr>
          <w:p w:rsidR="00A57825" w:rsidRPr="00A57825" w:rsidRDefault="00A57825" w:rsidP="00A57825">
            <w:pPr>
              <w:rPr>
                <w:rFonts w:asciiTheme="minorHAnsi" w:eastAsiaTheme="minorHAnsi" w:hAnsiTheme="minorHAnsi" w:cstheme="minorBidi"/>
                <w:sz w:val="22"/>
                <w:szCs w:val="22"/>
                <w:lang w:eastAsia="en-US"/>
              </w:rPr>
            </w:pPr>
          </w:p>
        </w:tc>
        <w:tc>
          <w:tcPr>
            <w:tcW w:w="7654" w:type="dxa"/>
          </w:tcPr>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But et objectifs</w:t>
            </w:r>
          </w:p>
        </w:tc>
      </w:tr>
      <w:tr w:rsidR="00A57825" w:rsidRPr="00A57825" w:rsidTr="00FB0154">
        <w:tc>
          <w:tcPr>
            <w:tcW w:w="1980" w:type="dxa"/>
          </w:tcPr>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Objectif :</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 xml:space="preserve">Précisez comment le bureau </w:t>
            </w:r>
            <w:proofErr w:type="gramStart"/>
            <w:r w:rsidRPr="00A57825">
              <w:rPr>
                <w:rFonts w:asciiTheme="minorHAnsi" w:eastAsiaTheme="minorHAnsi" w:hAnsiTheme="minorHAnsi" w:cstheme="minorBidi"/>
                <w:sz w:val="22"/>
                <w:szCs w:val="22"/>
                <w:lang w:eastAsia="en-US"/>
              </w:rPr>
              <w:t>pays  compte</w:t>
            </w:r>
            <w:proofErr w:type="gramEnd"/>
            <w:r w:rsidRPr="00A57825">
              <w:rPr>
                <w:rFonts w:asciiTheme="minorHAnsi" w:eastAsiaTheme="minorHAnsi" w:hAnsiTheme="minorHAnsi" w:cstheme="minorBidi"/>
                <w:sz w:val="22"/>
                <w:szCs w:val="22"/>
                <w:lang w:eastAsia="en-US"/>
              </w:rPr>
              <w:t xml:space="preserve"> utiliser les fonds TRAC2</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(Cible pour l'affectation de ressources du système central (TRAC))</w:t>
            </w:r>
          </w:p>
        </w:tc>
        <w:tc>
          <w:tcPr>
            <w:tcW w:w="7654" w:type="dxa"/>
          </w:tcPr>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Le Bureau du Programme des Nations Unies au Gabon envisage, avec des ressources additionnelles de TRAC 2, de renforcer son soutien au gouvernement, aux autorités locales et à la société civile pour la mise en œuvre des objectifs de développement durable (ODD). Dans le contexte des réformes en cours du système des Nations Unies pour le développement, cet appui supplémentaire positionnera particulièrement le bureau dans son rôle de "plate-forme d'intégration" dans le cadre de l’équipe pays des Nations Unies.</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Le soutien fourni jusqu'à présent a été consacré à aider le gouvernement à aligner son plan de développement national, à savoir le Plan stratégique pour l'émergence du Gabon (SPGE), aux ODD et à l’agenda 2063 de l'Union africaine. En 2017, le CO a fourni le même type d’appui à la Communauté économique des États de l'Afrique centrale (CEEAC), dont le Secrétariat est basé à Libreville, au Gabon.</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 xml:space="preserve">Outre le niveau national, un point d'entrée particulièrement important pour l'alignement des ODD au Gabon est le niveau local. Le gouvernement est en train de lancer un important processus de développement local, appuyé par des crédits budgétaires provenant de la création d'un fonds d'initiative départementale (FID). </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Le Bureau a aidé les 48 départements et les 9 provinces que compte le Gabon à disposer d’un plan de développement local. Des projets concrets doivent maintenant être développés pour la mise en œuvre effective de ces différents PDL sur financement du FID.</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Enfin, au Gabon, le processus de mise en œuvre des ODD n’implique encore que le gouvernement et le Système des Nations Unies. Il sera très important de fournir un soutien supplémentaire pour veiller à ce que tous les partenaires de développement, y compris le secteur privé et la société civile, soient concernés.</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Les fonds TRAC 2 permettront ainsi au bureau d’apporter un appui plus approfondi à la fois à l’intégration des objectifs de développement durable dans les plans et programmes nationaux et locaux, en mettant l’accent sur la budgétisation de ces plans, le renforcement des capacités de suivi et d’évaluation de la mise en œuvre des objectifs de développement durable, et la réalisation d'études prospectives sur les ODD et en particulier sur les questions climatiques, qui touchent particulièrement les plus vulnérables. Les questions d'équité, afin que personne ne soit laissé pour compte, seront également considérées comme une priorité, de sorte que les décideurs politiques puissent leur accorder une plus grande importance.</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 xml:space="preserve">Les innovations pour la transformation structurelle et l’accélération de la croissance sont des questions qui nécessiteront probablement des études prospectives spécifiques. Elles aideront les autorités à choisir leur modèle de </w:t>
            </w:r>
            <w:r w:rsidRPr="00A57825">
              <w:rPr>
                <w:rFonts w:asciiTheme="minorHAnsi" w:eastAsiaTheme="minorHAnsi" w:hAnsiTheme="minorHAnsi" w:cstheme="minorBidi"/>
                <w:sz w:val="22"/>
                <w:szCs w:val="22"/>
                <w:lang w:eastAsia="en-US"/>
              </w:rPr>
              <w:lastRenderedPageBreak/>
              <w:t>croissance, à atténuer les facteurs négatifs et à approfondir le commerce mondial et régional (et l’intégration régionale en particulier).</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 xml:space="preserve">Pour le PNUD, l’objectif est donc de catalyser le renforcement des capacités des acteurs nationaux et locaux et l’inclusion pour la mise en œuvre des objectifs de développement durable. Les objectifs spécifiques </w:t>
            </w:r>
            <w:proofErr w:type="gramStart"/>
            <w:r w:rsidRPr="00A57825">
              <w:rPr>
                <w:rFonts w:asciiTheme="minorHAnsi" w:eastAsiaTheme="minorHAnsi" w:hAnsiTheme="minorHAnsi" w:cstheme="minorBidi"/>
                <w:sz w:val="22"/>
                <w:szCs w:val="22"/>
                <w:lang w:eastAsia="en-US"/>
              </w:rPr>
              <w:t>sont:</w:t>
            </w:r>
            <w:proofErr w:type="gramEnd"/>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 Aider les acteurs nationaux et locaux à mieux intégrer les objectifs de développement durable et l'Agenda 2063 dans leurs plans et programmes, afin de garantir une budgétisation, un suivi et une évaluation responsables efficaces et cohérents.</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 xml:space="preserve">• Renforcer les capacités de </w:t>
            </w:r>
            <w:proofErr w:type="spellStart"/>
            <w:r w:rsidRPr="00A57825">
              <w:rPr>
                <w:rFonts w:asciiTheme="minorHAnsi" w:eastAsiaTheme="minorHAnsi" w:hAnsiTheme="minorHAnsi" w:cstheme="minorBidi"/>
                <w:sz w:val="22"/>
                <w:szCs w:val="22"/>
                <w:lang w:eastAsia="en-US"/>
              </w:rPr>
              <w:t>reporting</w:t>
            </w:r>
            <w:proofErr w:type="spellEnd"/>
            <w:r w:rsidRPr="00A57825">
              <w:rPr>
                <w:rFonts w:asciiTheme="minorHAnsi" w:eastAsiaTheme="minorHAnsi" w:hAnsiTheme="minorHAnsi" w:cstheme="minorBidi"/>
                <w:sz w:val="22"/>
                <w:szCs w:val="22"/>
                <w:lang w:eastAsia="en-US"/>
              </w:rPr>
              <w:t xml:space="preserve"> de la CEEAC pour la production régulière de rapports de suivi sur les ODD et l'Agenda 2063 de l'Union </w:t>
            </w:r>
            <w:proofErr w:type="gramStart"/>
            <w:r w:rsidRPr="00A57825">
              <w:rPr>
                <w:rFonts w:asciiTheme="minorHAnsi" w:eastAsiaTheme="minorHAnsi" w:hAnsiTheme="minorHAnsi" w:cstheme="minorBidi"/>
                <w:sz w:val="22"/>
                <w:szCs w:val="22"/>
                <w:lang w:eastAsia="en-US"/>
              </w:rPr>
              <w:t>africaine;</w:t>
            </w:r>
            <w:proofErr w:type="gramEnd"/>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 xml:space="preserve">• Catalyser les partenariats aux niveaux national et local pour la mise en œuvre des ODD et de l'Agenda 2063 pour une plus grande synergie et la mobilisation des </w:t>
            </w:r>
            <w:proofErr w:type="gramStart"/>
            <w:r w:rsidRPr="00A57825">
              <w:rPr>
                <w:rFonts w:asciiTheme="minorHAnsi" w:eastAsiaTheme="minorHAnsi" w:hAnsiTheme="minorHAnsi" w:cstheme="minorBidi"/>
                <w:sz w:val="22"/>
                <w:szCs w:val="22"/>
                <w:lang w:eastAsia="en-US"/>
              </w:rPr>
              <w:t>ressources;</w:t>
            </w:r>
            <w:proofErr w:type="gramEnd"/>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 Renforcer les capacités nationales pour mener des études prospectives sur les ODD prioritaires (y compris les transformations structurelles, la diversification économique et les problèmes liés au changement climatique).</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Les innovations pour la transformation structurelle et l’accélération du processus de croissance sont des questions qui pourraient nécessiter des études prospectives plus appropriées pour aider les autorités à choisir leur modèle de croissance, à atténuer les facteurs négatifs et à approfondir le commerce extérieur et régional. L’intégration régionale, grâce aux opportunités qu’elle est susceptible d’offrir aux producteurs de base, notamment dans l’agriculture et les services, ainsi qu’aux petites et moyennes entreprises, constitue également un moyen d’exploration de la transformation structurelle apportant de réels changements sociaux aux plus vulnérables.</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 xml:space="preserve">Les activités envisagées dans ce cadre consisteront principalement en des ateliers de formation et d’échange, une assistance technique, la préparation et la diffusion d’études et l’appui à la mise en place d’un cadre national de dialogue stratégique. Ces activités, en mettant l'accent sur le renforcement des capacités à mettre en œuvre les objectifs de développement durable et à faire le rapportage, s'inscrivent dans le programme triennal dicté par la situation économique du PSGE, le plan de relance économique 2017-2019 à travers les objectifs suivants : </w:t>
            </w:r>
          </w:p>
          <w:p w:rsidR="00A57825" w:rsidRPr="00A57825" w:rsidRDefault="00A57825" w:rsidP="00A57825">
            <w:pPr>
              <w:rPr>
                <w:rFonts w:asciiTheme="minorHAnsi" w:eastAsiaTheme="minorHAnsi" w:hAnsiTheme="minorHAnsi" w:cstheme="minorBidi"/>
                <w:sz w:val="22"/>
                <w:szCs w:val="22"/>
                <w:lang w:eastAsia="en-US"/>
              </w:rPr>
            </w:pPr>
            <w:proofErr w:type="gramStart"/>
            <w:r w:rsidRPr="00A57825">
              <w:rPr>
                <w:rFonts w:asciiTheme="minorHAnsi" w:eastAsiaTheme="minorHAnsi" w:hAnsiTheme="minorHAnsi" w:cstheme="minorBidi"/>
                <w:sz w:val="22"/>
                <w:szCs w:val="22"/>
                <w:lang w:eastAsia="en-US"/>
              </w:rPr>
              <w:t>i )</w:t>
            </w:r>
            <w:proofErr w:type="gramEnd"/>
            <w:r w:rsidRPr="00A57825">
              <w:rPr>
                <w:rFonts w:asciiTheme="minorHAnsi" w:eastAsiaTheme="minorHAnsi" w:hAnsiTheme="minorHAnsi" w:cstheme="minorBidi"/>
                <w:sz w:val="22"/>
                <w:szCs w:val="22"/>
                <w:lang w:eastAsia="en-US"/>
              </w:rPr>
              <w:t xml:space="preserve"> Accélérer la croissance économique et en diversifier les sources; </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 xml:space="preserve">ii) réduire la pauvreté et les inégalités </w:t>
            </w:r>
            <w:proofErr w:type="gramStart"/>
            <w:r w:rsidRPr="00A57825">
              <w:rPr>
                <w:rFonts w:asciiTheme="minorHAnsi" w:eastAsiaTheme="minorHAnsi" w:hAnsiTheme="minorHAnsi" w:cstheme="minorBidi"/>
                <w:sz w:val="22"/>
                <w:szCs w:val="22"/>
                <w:lang w:eastAsia="en-US"/>
              </w:rPr>
              <w:t>sociales;</w:t>
            </w:r>
            <w:proofErr w:type="gramEnd"/>
            <w:r w:rsidRPr="00A57825">
              <w:rPr>
                <w:rFonts w:asciiTheme="minorHAnsi" w:eastAsiaTheme="minorHAnsi" w:hAnsiTheme="minorHAnsi" w:cstheme="minorBidi"/>
                <w:sz w:val="22"/>
                <w:szCs w:val="22"/>
                <w:lang w:eastAsia="en-US"/>
              </w:rPr>
              <w:t xml:space="preserve"> et, </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iii) assurer la gestion durable des ressources pour les générations futures.</w:t>
            </w:r>
          </w:p>
        </w:tc>
      </w:tr>
      <w:tr w:rsidR="00A57825" w:rsidRPr="00A57825" w:rsidTr="00FB0154">
        <w:tc>
          <w:tcPr>
            <w:tcW w:w="1980" w:type="dxa"/>
          </w:tcPr>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lastRenderedPageBreak/>
              <w:t>Alignement sur les objectifs de du TRAC</w:t>
            </w:r>
            <w:proofErr w:type="gramStart"/>
            <w:r w:rsidRPr="00A57825">
              <w:rPr>
                <w:rFonts w:asciiTheme="minorHAnsi" w:eastAsiaTheme="minorHAnsi" w:hAnsiTheme="minorHAnsi" w:cstheme="minorBidi"/>
                <w:sz w:val="22"/>
                <w:szCs w:val="22"/>
                <w:lang w:eastAsia="en-US"/>
              </w:rPr>
              <w:t>2:</w:t>
            </w:r>
            <w:proofErr w:type="gramEnd"/>
          </w:p>
          <w:p w:rsidR="00A57825" w:rsidRPr="00A57825" w:rsidRDefault="00A57825" w:rsidP="00A57825">
            <w:pPr>
              <w:rPr>
                <w:rFonts w:asciiTheme="minorHAnsi" w:eastAsiaTheme="minorHAnsi" w:hAnsiTheme="minorHAnsi" w:cstheme="minorBidi"/>
                <w:sz w:val="22"/>
                <w:szCs w:val="22"/>
                <w:lang w:eastAsia="en-US"/>
              </w:rPr>
            </w:pPr>
          </w:p>
        </w:tc>
        <w:tc>
          <w:tcPr>
            <w:tcW w:w="7654" w:type="dxa"/>
          </w:tcPr>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 xml:space="preserve">Cette proposition, orientée vers la mise en œuvre des objectifs de développement durable, est également alignée au plan stratégique du PNUD pour la période 2018-2021 à travers ses trois objectifs </w:t>
            </w:r>
            <w:proofErr w:type="gramStart"/>
            <w:r w:rsidRPr="00A57825">
              <w:rPr>
                <w:rFonts w:asciiTheme="minorHAnsi" w:eastAsiaTheme="minorHAnsi" w:hAnsiTheme="minorHAnsi" w:cstheme="minorBidi"/>
                <w:sz w:val="22"/>
                <w:szCs w:val="22"/>
                <w:lang w:eastAsia="en-US"/>
              </w:rPr>
              <w:t>suivants:</w:t>
            </w:r>
            <w:proofErr w:type="gramEnd"/>
            <w:r w:rsidRPr="00A57825">
              <w:rPr>
                <w:rFonts w:asciiTheme="minorHAnsi" w:eastAsiaTheme="minorHAnsi" w:hAnsiTheme="minorHAnsi" w:cstheme="minorBidi"/>
                <w:sz w:val="22"/>
                <w:szCs w:val="22"/>
                <w:lang w:eastAsia="en-US"/>
              </w:rPr>
              <w:t xml:space="preserve"> </w:t>
            </w:r>
          </w:p>
          <w:p w:rsidR="00A57825" w:rsidRPr="00A57825" w:rsidRDefault="00A57825" w:rsidP="00A57825">
            <w:pPr>
              <w:numPr>
                <w:ilvl w:val="0"/>
                <w:numId w:val="1"/>
              </w:numPr>
              <w:contextualSpacing/>
              <w:rPr>
                <w:rFonts w:asciiTheme="minorHAnsi" w:eastAsiaTheme="minorHAnsi" w:hAnsiTheme="minorHAnsi" w:cstheme="minorBidi"/>
                <w:sz w:val="22"/>
                <w:szCs w:val="22"/>
                <w:lang w:eastAsia="en-US"/>
              </w:rPr>
            </w:pPr>
            <w:proofErr w:type="gramStart"/>
            <w:r w:rsidRPr="00A57825">
              <w:rPr>
                <w:rFonts w:asciiTheme="minorHAnsi" w:eastAsiaTheme="minorHAnsi" w:hAnsiTheme="minorHAnsi" w:cstheme="minorBidi"/>
                <w:sz w:val="22"/>
                <w:szCs w:val="22"/>
                <w:lang w:eastAsia="en-US"/>
              </w:rPr>
              <w:t>éliminer</w:t>
            </w:r>
            <w:proofErr w:type="gramEnd"/>
            <w:r w:rsidRPr="00A57825">
              <w:rPr>
                <w:rFonts w:asciiTheme="minorHAnsi" w:eastAsiaTheme="minorHAnsi" w:hAnsiTheme="minorHAnsi" w:cstheme="minorBidi"/>
                <w:sz w:val="22"/>
                <w:szCs w:val="22"/>
                <w:lang w:eastAsia="en-US"/>
              </w:rPr>
              <w:t xml:space="preserve"> la pauvreté sous toutes ses formes - et maintenir les personnes hors de la pauvreté; </w:t>
            </w:r>
          </w:p>
          <w:p w:rsidR="00A57825" w:rsidRPr="00A57825" w:rsidRDefault="00A57825" w:rsidP="00A57825">
            <w:pPr>
              <w:numPr>
                <w:ilvl w:val="0"/>
                <w:numId w:val="1"/>
              </w:numPr>
              <w:contextualSpacing/>
              <w:rPr>
                <w:rFonts w:asciiTheme="minorHAnsi" w:eastAsiaTheme="minorHAnsi" w:hAnsiTheme="minorHAnsi" w:cstheme="minorBidi"/>
                <w:sz w:val="22"/>
                <w:szCs w:val="22"/>
                <w:lang w:eastAsia="en-US"/>
              </w:rPr>
            </w:pPr>
            <w:proofErr w:type="gramStart"/>
            <w:r w:rsidRPr="00A57825">
              <w:rPr>
                <w:rFonts w:asciiTheme="minorHAnsi" w:eastAsiaTheme="minorHAnsi" w:hAnsiTheme="minorHAnsi" w:cstheme="minorBidi"/>
                <w:sz w:val="22"/>
                <w:szCs w:val="22"/>
                <w:lang w:eastAsia="en-US"/>
              </w:rPr>
              <w:t>accélérer</w:t>
            </w:r>
            <w:proofErr w:type="gramEnd"/>
            <w:r w:rsidRPr="00A57825">
              <w:rPr>
                <w:rFonts w:asciiTheme="minorHAnsi" w:eastAsiaTheme="minorHAnsi" w:hAnsiTheme="minorHAnsi" w:cstheme="minorBidi"/>
                <w:sz w:val="22"/>
                <w:szCs w:val="22"/>
                <w:lang w:eastAsia="en-US"/>
              </w:rPr>
              <w:t xml:space="preserve"> les transformations structurelles pour le développement durable, y compris des solutions innovantes ayant des effets multiplicateurs à travers les ODD ; et,</w:t>
            </w:r>
          </w:p>
          <w:p w:rsidR="00A57825" w:rsidRPr="00A57825" w:rsidRDefault="00A57825" w:rsidP="00A57825">
            <w:pPr>
              <w:numPr>
                <w:ilvl w:val="0"/>
                <w:numId w:val="1"/>
              </w:numPr>
              <w:contextualSpacing/>
              <w:rPr>
                <w:rFonts w:asciiTheme="minorHAnsi" w:eastAsiaTheme="minorHAnsi" w:hAnsiTheme="minorHAnsi" w:cstheme="minorBidi"/>
                <w:sz w:val="22"/>
                <w:szCs w:val="22"/>
                <w:lang w:eastAsia="en-US"/>
              </w:rPr>
            </w:pPr>
            <w:proofErr w:type="gramStart"/>
            <w:r w:rsidRPr="00A57825">
              <w:rPr>
                <w:rFonts w:asciiTheme="minorHAnsi" w:eastAsiaTheme="minorHAnsi" w:hAnsiTheme="minorHAnsi" w:cstheme="minorBidi"/>
                <w:sz w:val="22"/>
                <w:szCs w:val="22"/>
                <w:lang w:eastAsia="en-US"/>
              </w:rPr>
              <w:t>renforcer</w:t>
            </w:r>
            <w:proofErr w:type="gramEnd"/>
            <w:r w:rsidRPr="00A57825">
              <w:rPr>
                <w:rFonts w:asciiTheme="minorHAnsi" w:eastAsiaTheme="minorHAnsi" w:hAnsiTheme="minorHAnsi" w:cstheme="minorBidi"/>
                <w:sz w:val="22"/>
                <w:szCs w:val="22"/>
                <w:lang w:eastAsia="en-US"/>
              </w:rPr>
              <w:t xml:space="preserve"> la résilience aux crises et aux chocs, afin de préserver les acquis du développement.</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Les quatre objectifs de cette proposition sont alignés sur les critères du TRAC 2 en tenant compte à la fois des principaux engagements du plan stratégique du PNUD (2018-2021), et du chapitre commun du plan et de la mobilisation des ressources.</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 xml:space="preserve">La création d'un comité de suivi des objectifs de développement durable et du programme de mise en œuvre de l'Agenda 2063 aidera le PNUD à établir une plate-forme d'appui aux objectifs de développement durable (ODD) sous le </w:t>
            </w:r>
            <w:r w:rsidRPr="00A57825">
              <w:rPr>
                <w:rFonts w:asciiTheme="minorHAnsi" w:eastAsiaTheme="minorHAnsi" w:hAnsiTheme="minorHAnsi" w:cstheme="minorBidi"/>
                <w:sz w:val="22"/>
                <w:szCs w:val="22"/>
                <w:lang w:eastAsia="en-US"/>
              </w:rPr>
              <w:lastRenderedPageBreak/>
              <w:t xml:space="preserve">leadership du coordonnateur résident. Le renforcement des capacités nationales pour la conduite d'études prospectives sur les objectifs de développement durable, ainsi que sur les transformations structurelles et les problèmes climatiques, est aligné sur les solutions marquantes du plan stratégique. Il s’agit plus particulièrement des solutions </w:t>
            </w:r>
            <w:proofErr w:type="gramStart"/>
            <w:r w:rsidRPr="00A57825">
              <w:rPr>
                <w:rFonts w:asciiTheme="minorHAnsi" w:eastAsiaTheme="minorHAnsi" w:hAnsiTheme="minorHAnsi" w:cstheme="minorBidi"/>
                <w:sz w:val="22"/>
                <w:szCs w:val="22"/>
                <w:lang w:eastAsia="en-US"/>
              </w:rPr>
              <w:t>manquantes:</w:t>
            </w:r>
            <w:proofErr w:type="gramEnd"/>
            <w:r w:rsidRPr="00A57825">
              <w:rPr>
                <w:rFonts w:asciiTheme="minorHAnsi" w:eastAsiaTheme="minorHAnsi" w:hAnsiTheme="minorHAnsi" w:cstheme="minorBidi"/>
                <w:sz w:val="22"/>
                <w:szCs w:val="22"/>
                <w:lang w:eastAsia="en-US"/>
              </w:rPr>
              <w:t xml:space="preserve"> Solution marquante  1: empêcher les gens de vivre dans la pauvreté; Solution marquante 3: renforcer les capacités nationales de prévention et de redressement des sociétés résilientes; Solution marquante 5: Comblez le fossé énergétique.</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 xml:space="preserve">L'intégration des ODD dans les budgets nationaux et locaux et le renforcement des capacités de rapportage des acteurs nationaux et de la CEEAC pour la production régulière de rapports de suivi des ODD et de l'Agenda 2063 de </w:t>
            </w:r>
            <w:proofErr w:type="gramStart"/>
            <w:r w:rsidRPr="00A57825">
              <w:rPr>
                <w:rFonts w:asciiTheme="minorHAnsi" w:eastAsiaTheme="minorHAnsi" w:hAnsiTheme="minorHAnsi" w:cstheme="minorBidi"/>
                <w:sz w:val="22"/>
                <w:szCs w:val="22"/>
                <w:lang w:eastAsia="en-US"/>
              </w:rPr>
              <w:t>l'UA:</w:t>
            </w:r>
            <w:proofErr w:type="gramEnd"/>
            <w:r w:rsidRPr="00A57825">
              <w:rPr>
                <w:rFonts w:asciiTheme="minorHAnsi" w:eastAsiaTheme="minorHAnsi" w:hAnsiTheme="minorHAnsi" w:cstheme="minorBidi"/>
                <w:sz w:val="22"/>
                <w:szCs w:val="22"/>
                <w:lang w:eastAsia="en-US"/>
              </w:rPr>
              <w:t xml:space="preserve"> ce sont tous des engagements du Plan stratégique du PNUD.</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L'intensification des actions du bureau dans la mise en œuvre des ODD peut l'aider à mobiliser localement des montants pouvant correspondre aux montants investis. Ce soutien améliorera l'image du bureau et son influence dans le pays. Cela l'aidera à convaincre les partenaires susceptibles de fournir des ressources de continuer dans la même perspective.</w:t>
            </w:r>
          </w:p>
        </w:tc>
      </w:tr>
      <w:tr w:rsidR="00A57825" w:rsidRPr="00A57825" w:rsidTr="00FB0154">
        <w:tc>
          <w:tcPr>
            <w:tcW w:w="1980" w:type="dxa"/>
          </w:tcPr>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lastRenderedPageBreak/>
              <w:t>Alignement sur les priorités régionales et nationales</w:t>
            </w:r>
          </w:p>
        </w:tc>
        <w:tc>
          <w:tcPr>
            <w:tcW w:w="7654" w:type="dxa"/>
          </w:tcPr>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Les ressources du TRAC2 constitueront également un véritable élan pour que le bureau de pays pour renforcer son appui à la localisation des objectifs de développement durable aux niveaux régional et local. Le P-DIAL (projet d’appui au développement local) qui bénéficie déjà d’un partage des coûts avec le gouvernement va connaitre une augmentation de son appui grâce aux fonds de démarrage de TRAC2.</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Les priorités nationales sont ciblées en aidant la CEEAC à rédiger des rapports de suivi sur les objectifs de développement durable et l'Agenda 2063 de l'Union africaine, ainsi que sur l'acquisition de connaissances pouvant être partagées grâce au renforcement des capacités nationales pour la conduite d'études prospectives sur les objectifs de développement durable. Tous les travaux de rapport sur les ODD soutenus par le PNUD pourraient être aussi vastes que les études prospectives envisagées.</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Le bureau, pour appuyer la mise en œuvre des activités prévues, aura besoin de l'aide des centres régionaux, des missions de l'équipe MAPS (</w:t>
            </w:r>
            <w:proofErr w:type="spellStart"/>
            <w:r w:rsidRPr="00A57825">
              <w:rPr>
                <w:rFonts w:asciiTheme="minorHAnsi" w:eastAsiaTheme="minorHAnsi" w:hAnsiTheme="minorHAnsi" w:cstheme="minorBidi"/>
                <w:sz w:val="22"/>
                <w:szCs w:val="22"/>
                <w:lang w:eastAsia="en-US"/>
              </w:rPr>
              <w:t>Mainstreaming</w:t>
            </w:r>
            <w:proofErr w:type="spellEnd"/>
            <w:r w:rsidRPr="00A57825">
              <w:rPr>
                <w:rFonts w:asciiTheme="minorHAnsi" w:eastAsiaTheme="minorHAnsi" w:hAnsiTheme="minorHAnsi" w:cstheme="minorBidi"/>
                <w:sz w:val="22"/>
                <w:szCs w:val="22"/>
                <w:lang w:eastAsia="en-US"/>
              </w:rPr>
              <w:t xml:space="preserve"> and </w:t>
            </w:r>
            <w:proofErr w:type="spellStart"/>
            <w:r w:rsidRPr="00A57825">
              <w:rPr>
                <w:rFonts w:asciiTheme="minorHAnsi" w:eastAsiaTheme="minorHAnsi" w:hAnsiTheme="minorHAnsi" w:cstheme="minorBidi"/>
                <w:sz w:val="22"/>
                <w:szCs w:val="22"/>
                <w:lang w:eastAsia="en-US"/>
              </w:rPr>
              <w:t>accelerating</w:t>
            </w:r>
            <w:proofErr w:type="spellEnd"/>
            <w:r w:rsidRPr="00A57825">
              <w:rPr>
                <w:rFonts w:asciiTheme="minorHAnsi" w:eastAsiaTheme="minorHAnsi" w:hAnsiTheme="minorHAnsi" w:cstheme="minorBidi"/>
                <w:sz w:val="22"/>
                <w:szCs w:val="22"/>
                <w:lang w:eastAsia="en-US"/>
              </w:rPr>
              <w:t xml:space="preserve"> Policy Support) et de la coopération Sud-Sud. Le bureau lui-même devra se renforcer aux niveaux du programme et des opérations pour renforcer ses interventions dans les domaines envisagés.</w:t>
            </w:r>
          </w:p>
        </w:tc>
      </w:tr>
      <w:tr w:rsidR="00A57825" w:rsidRPr="00A57825" w:rsidTr="00FB0154">
        <w:tc>
          <w:tcPr>
            <w:tcW w:w="1980" w:type="dxa"/>
          </w:tcPr>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 xml:space="preserve">Budget </w:t>
            </w:r>
            <w:proofErr w:type="spellStart"/>
            <w:r w:rsidRPr="00A57825">
              <w:rPr>
                <w:rFonts w:asciiTheme="minorHAnsi" w:eastAsiaTheme="minorHAnsi" w:hAnsiTheme="minorHAnsi" w:cstheme="minorBidi"/>
                <w:sz w:val="22"/>
                <w:szCs w:val="22"/>
                <w:lang w:eastAsia="en-US"/>
              </w:rPr>
              <w:t>Toatal</w:t>
            </w:r>
            <w:proofErr w:type="spellEnd"/>
          </w:p>
        </w:tc>
        <w:tc>
          <w:tcPr>
            <w:tcW w:w="7654" w:type="dxa"/>
          </w:tcPr>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200 000 USD</w:t>
            </w:r>
          </w:p>
        </w:tc>
      </w:tr>
      <w:tr w:rsidR="00A57825" w:rsidRPr="00A57825" w:rsidTr="00FB0154">
        <w:tc>
          <w:tcPr>
            <w:tcW w:w="1980" w:type="dxa"/>
          </w:tcPr>
          <w:p w:rsidR="00A57825" w:rsidRPr="00A57825" w:rsidRDefault="00A57825" w:rsidP="00A57825">
            <w:pPr>
              <w:rPr>
                <w:rFonts w:asciiTheme="minorHAnsi" w:eastAsiaTheme="minorHAnsi" w:hAnsiTheme="minorHAnsi" w:cstheme="minorBidi"/>
                <w:sz w:val="22"/>
                <w:szCs w:val="22"/>
                <w:lang w:eastAsia="en-US"/>
              </w:rPr>
            </w:pPr>
          </w:p>
        </w:tc>
        <w:tc>
          <w:tcPr>
            <w:tcW w:w="7654" w:type="dxa"/>
          </w:tcPr>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 xml:space="preserve">Le résultant principal visé est que : </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 xml:space="preserve">Une plateforme solide de partenariat, comprenant les partenaires de développement gouvernementaux et la société civile, sur les objectifs de développement durable est mise en place et a facilité la mobilisation des </w:t>
            </w:r>
          </w:p>
          <w:p w:rsidR="00A57825" w:rsidRPr="00A57825" w:rsidRDefault="00A57825" w:rsidP="00A57825">
            <w:pPr>
              <w:rPr>
                <w:rFonts w:asciiTheme="minorHAnsi" w:eastAsiaTheme="minorHAnsi" w:hAnsiTheme="minorHAnsi" w:cstheme="minorBidi"/>
                <w:sz w:val="22"/>
                <w:szCs w:val="22"/>
                <w:lang w:eastAsia="en-US"/>
              </w:rPr>
            </w:pPr>
            <w:proofErr w:type="gramStart"/>
            <w:r w:rsidRPr="00A57825">
              <w:rPr>
                <w:rFonts w:asciiTheme="minorHAnsi" w:eastAsiaTheme="minorHAnsi" w:hAnsiTheme="minorHAnsi" w:cstheme="minorBidi"/>
                <w:sz w:val="22"/>
                <w:szCs w:val="22"/>
                <w:lang w:eastAsia="en-US"/>
              </w:rPr>
              <w:t>ressources</w:t>
            </w:r>
            <w:proofErr w:type="gramEnd"/>
          </w:p>
          <w:p w:rsidR="00A57825" w:rsidRPr="00A57825" w:rsidRDefault="00A57825" w:rsidP="00A57825">
            <w:pPr>
              <w:rPr>
                <w:rFonts w:asciiTheme="minorHAnsi" w:eastAsiaTheme="minorHAnsi" w:hAnsiTheme="minorHAnsi" w:cstheme="minorBidi"/>
                <w:sz w:val="22"/>
                <w:szCs w:val="22"/>
                <w:lang w:eastAsia="en-US"/>
              </w:rPr>
            </w:pP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Comme résultats spécifiques notons :</w:t>
            </w:r>
          </w:p>
          <w:p w:rsidR="00A57825" w:rsidRPr="00A57825" w:rsidRDefault="00A57825" w:rsidP="00A57825">
            <w:pPr>
              <w:rPr>
                <w:rFonts w:asciiTheme="minorHAnsi" w:eastAsiaTheme="minorHAnsi" w:hAnsiTheme="minorHAnsi" w:cstheme="minorBidi"/>
                <w:sz w:val="22"/>
                <w:szCs w:val="22"/>
                <w:lang w:eastAsia="en-US"/>
              </w:rPr>
            </w:pP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Résultat 1</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Les capacités des acteurs nationaux et locaux à budgétiser et à suivre les ODD et le programme 2063 de l'Union africaine se sont accrues.</w:t>
            </w:r>
          </w:p>
          <w:p w:rsidR="00A57825" w:rsidRPr="00A57825" w:rsidRDefault="00A57825" w:rsidP="00A57825">
            <w:pPr>
              <w:rPr>
                <w:rFonts w:asciiTheme="minorHAnsi" w:eastAsiaTheme="minorHAnsi" w:hAnsiTheme="minorHAnsi" w:cstheme="minorBidi"/>
                <w:sz w:val="22"/>
                <w:szCs w:val="22"/>
                <w:lang w:eastAsia="en-US"/>
              </w:rPr>
            </w:pP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Résultat 2</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Rapport national produit sur les ODD et l'agenda 2063 de l'Union africaine</w:t>
            </w:r>
          </w:p>
          <w:p w:rsidR="00A57825" w:rsidRPr="00A57825" w:rsidRDefault="00A57825" w:rsidP="00A57825">
            <w:pPr>
              <w:rPr>
                <w:rFonts w:ascii="Calibri" w:hAnsi="Calibri"/>
                <w:sz w:val="22"/>
                <w:szCs w:val="22"/>
              </w:rPr>
            </w:pPr>
          </w:p>
          <w:p w:rsidR="00A57825" w:rsidRPr="00A57825" w:rsidRDefault="00A57825" w:rsidP="00A57825">
            <w:pPr>
              <w:rPr>
                <w:rFonts w:ascii="Calibri" w:hAnsi="Calibri"/>
                <w:sz w:val="22"/>
                <w:szCs w:val="22"/>
              </w:rPr>
            </w:pPr>
            <w:r w:rsidRPr="00A57825">
              <w:rPr>
                <w:rFonts w:ascii="Calibri" w:hAnsi="Calibri"/>
                <w:sz w:val="22"/>
                <w:szCs w:val="22"/>
              </w:rPr>
              <w:t>Résultat 3</w:t>
            </w:r>
          </w:p>
          <w:p w:rsidR="00A57825" w:rsidRPr="00A57825" w:rsidRDefault="00A57825" w:rsidP="00A57825">
            <w:pPr>
              <w:rPr>
                <w:rFonts w:asciiTheme="minorHAnsi" w:eastAsiaTheme="minorHAnsi" w:hAnsiTheme="minorHAnsi" w:cstheme="minorBidi"/>
                <w:sz w:val="22"/>
                <w:szCs w:val="22"/>
                <w:lang w:eastAsia="en-US"/>
              </w:rPr>
            </w:pPr>
            <w:r w:rsidRPr="00A57825">
              <w:rPr>
                <w:rFonts w:ascii="Calibri" w:hAnsi="Calibri"/>
                <w:sz w:val="22"/>
                <w:szCs w:val="22"/>
              </w:rPr>
              <w:t xml:space="preserve">Rapport régional de la CEEAC produit sur les </w:t>
            </w:r>
            <w:proofErr w:type="spellStart"/>
            <w:r w:rsidRPr="00A57825">
              <w:rPr>
                <w:rFonts w:ascii="Calibri" w:hAnsi="Calibri"/>
                <w:sz w:val="22"/>
                <w:szCs w:val="22"/>
              </w:rPr>
              <w:t>ODDs</w:t>
            </w:r>
            <w:proofErr w:type="spellEnd"/>
            <w:r w:rsidRPr="00A57825">
              <w:rPr>
                <w:rFonts w:ascii="Calibri" w:hAnsi="Calibri"/>
                <w:sz w:val="22"/>
                <w:szCs w:val="22"/>
              </w:rPr>
              <w:t xml:space="preserve"> et l’agenda 2063 de l’union africaine</w:t>
            </w:r>
            <w:r w:rsidRPr="00A57825">
              <w:rPr>
                <w:rFonts w:asciiTheme="minorHAnsi" w:eastAsiaTheme="minorHAnsi" w:hAnsiTheme="minorHAnsi" w:cstheme="minorBidi"/>
                <w:sz w:val="22"/>
                <w:szCs w:val="22"/>
                <w:lang w:eastAsia="en-US"/>
              </w:rPr>
              <w:t>.</w:t>
            </w:r>
          </w:p>
          <w:p w:rsidR="00A57825" w:rsidRPr="00A57825" w:rsidRDefault="00A57825" w:rsidP="00A57825">
            <w:pPr>
              <w:rPr>
                <w:rFonts w:asciiTheme="minorHAnsi" w:eastAsiaTheme="minorHAnsi" w:hAnsiTheme="minorHAnsi" w:cstheme="minorBidi"/>
                <w:sz w:val="22"/>
                <w:szCs w:val="22"/>
                <w:lang w:eastAsia="en-US"/>
              </w:rPr>
            </w:pP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Résultat 4</w:t>
            </w:r>
          </w:p>
          <w:p w:rsidR="00A57825" w:rsidRPr="00A57825" w:rsidRDefault="00A57825" w:rsidP="00A57825">
            <w:pPr>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Formation assurée pour les études prospectives sur les ODD prioritaires, ainsi que sur les transformations structurelles et les problèmes climatiques</w:t>
            </w:r>
          </w:p>
        </w:tc>
      </w:tr>
      <w:tr w:rsidR="00A57825" w:rsidRPr="00A57825" w:rsidTr="00FB0154">
        <w:tc>
          <w:tcPr>
            <w:tcW w:w="1980" w:type="dxa"/>
          </w:tcPr>
          <w:p w:rsidR="00A57825" w:rsidRPr="00A57825" w:rsidRDefault="00A57825" w:rsidP="00A57825">
            <w:pPr>
              <w:rPr>
                <w:rFonts w:asciiTheme="minorHAnsi" w:eastAsiaTheme="minorHAnsi" w:hAnsiTheme="minorHAnsi" w:cstheme="minorBidi"/>
                <w:sz w:val="22"/>
                <w:szCs w:val="22"/>
                <w:lang w:eastAsia="en-US"/>
              </w:rPr>
            </w:pPr>
            <w:bookmarkStart w:id="1" w:name="_GoBack"/>
            <w:bookmarkEnd w:id="1"/>
          </w:p>
        </w:tc>
        <w:tc>
          <w:tcPr>
            <w:tcW w:w="7654" w:type="dxa"/>
          </w:tcPr>
          <w:p w:rsidR="00A57825" w:rsidRPr="00A57825" w:rsidRDefault="00A57825" w:rsidP="00A57825">
            <w:pPr>
              <w:rPr>
                <w:rFonts w:asciiTheme="minorHAnsi" w:eastAsiaTheme="minorHAnsi" w:hAnsiTheme="minorHAnsi" w:cstheme="minorBidi"/>
                <w:sz w:val="22"/>
                <w:szCs w:val="22"/>
                <w:lang w:eastAsia="en-US"/>
              </w:rPr>
            </w:pPr>
          </w:p>
        </w:tc>
      </w:tr>
    </w:tbl>
    <w:p w:rsidR="00A57825" w:rsidRDefault="00A57825"/>
    <w:p w:rsidR="00A57825" w:rsidRDefault="00A57825"/>
    <w:p w:rsidR="00A57825" w:rsidRDefault="00A57825"/>
    <w:tbl>
      <w:tblPr>
        <w:tblW w:w="9057" w:type="dxa"/>
        <w:jc w:val="center"/>
        <w:tblLayout w:type="fixed"/>
        <w:tblCellMar>
          <w:top w:w="15" w:type="dxa"/>
          <w:left w:w="15" w:type="dxa"/>
          <w:bottom w:w="15" w:type="dxa"/>
          <w:right w:w="15" w:type="dxa"/>
        </w:tblCellMar>
        <w:tblLook w:val="04A0" w:firstRow="1" w:lastRow="0" w:firstColumn="1" w:lastColumn="0" w:noHBand="0" w:noVBand="1"/>
      </w:tblPr>
      <w:tblGrid>
        <w:gridCol w:w="9057"/>
      </w:tblGrid>
      <w:tr w:rsidR="00A57825" w:rsidRPr="00A57825" w:rsidTr="00FB0154">
        <w:trPr>
          <w:trHeight w:val="675"/>
          <w:jc w:val="center"/>
        </w:trPr>
        <w:tc>
          <w:tcPr>
            <w:tcW w:w="9057" w:type="dxa"/>
            <w:tcBorders>
              <w:top w:val="single" w:sz="12" w:space="0" w:color="F2F2F2"/>
              <w:left w:val="single" w:sz="12" w:space="0" w:color="F2F2F2"/>
              <w:bottom w:val="single" w:sz="12" w:space="0" w:color="F2F2F2"/>
              <w:right w:val="single" w:sz="12" w:space="0" w:color="F2F2F2"/>
            </w:tcBorders>
            <w:tcMar>
              <w:top w:w="60" w:type="dxa"/>
              <w:left w:w="330" w:type="dxa"/>
              <w:bottom w:w="60" w:type="dxa"/>
              <w:right w:w="330" w:type="dxa"/>
            </w:tcMar>
            <w:vAlign w:val="center"/>
            <w:hideMark/>
          </w:tcPr>
          <w:tbl>
            <w:tblPr>
              <w:tblW w:w="9129" w:type="dxa"/>
              <w:tblLayout w:type="fixed"/>
              <w:tblCellMar>
                <w:top w:w="15" w:type="dxa"/>
                <w:left w:w="15" w:type="dxa"/>
                <w:bottom w:w="15" w:type="dxa"/>
                <w:right w:w="15" w:type="dxa"/>
              </w:tblCellMar>
              <w:tblLook w:val="04A0" w:firstRow="1" w:lastRow="0" w:firstColumn="1" w:lastColumn="0" w:noHBand="0" w:noVBand="1"/>
            </w:tblPr>
            <w:tblGrid>
              <w:gridCol w:w="9129"/>
            </w:tblGrid>
            <w:tr w:rsidR="00A57825" w:rsidRPr="00A57825" w:rsidTr="00FB0154">
              <w:trPr>
                <w:trHeight w:val="262"/>
              </w:trPr>
              <w:tc>
                <w:tcPr>
                  <w:tcW w:w="9129" w:type="dxa"/>
                  <w:tcBorders>
                    <w:top w:val="nil"/>
                    <w:left w:val="nil"/>
                    <w:bottom w:val="nil"/>
                    <w:right w:val="nil"/>
                  </w:tcBorders>
                  <w:tcMar>
                    <w:top w:w="15" w:type="dxa"/>
                    <w:left w:w="180" w:type="dxa"/>
                    <w:bottom w:w="15" w:type="dxa"/>
                    <w:right w:w="15" w:type="dxa"/>
                  </w:tcMar>
                  <w:vAlign w:val="center"/>
                </w:tcPr>
                <w:p w:rsidR="00A57825" w:rsidRPr="00A57825" w:rsidRDefault="00A57825" w:rsidP="00A57825">
                  <w:pPr>
                    <w:rPr>
                      <w:rFonts w:ascii="Calibri" w:hAnsi="Calibri"/>
                      <w:color w:val="000000"/>
                      <w:sz w:val="2"/>
                      <w:szCs w:val="2"/>
                      <w:lang w:val="en-GB"/>
                    </w:rPr>
                  </w:pPr>
                  <w:r w:rsidRPr="00A57825">
                    <w:rPr>
                      <w:rFonts w:ascii="Calibri" w:hAnsi="Calibri"/>
                      <w:b/>
                      <w:bCs/>
                      <w:color w:val="000000"/>
                      <w:sz w:val="20"/>
                      <w:szCs w:val="20"/>
                    </w:rPr>
                    <w:t xml:space="preserve">Indicateurs de succès </w:t>
                  </w:r>
                </w:p>
              </w:tc>
            </w:tr>
          </w:tbl>
          <w:p w:rsidR="00A57825" w:rsidRPr="00A57825" w:rsidRDefault="00A57825" w:rsidP="00A57825">
            <w:pPr>
              <w:numPr>
                <w:ilvl w:val="0"/>
                <w:numId w:val="2"/>
              </w:numPr>
              <w:spacing w:after="160" w:line="259" w:lineRule="auto"/>
              <w:textAlignment w:val="bottom"/>
              <w:rPr>
                <w:rFonts w:ascii="Calibri" w:hAnsi="Calibri"/>
                <w:vanish/>
                <w:color w:val="000000"/>
                <w:sz w:val="20"/>
                <w:szCs w:val="20"/>
                <w:lang w:val="en-GB"/>
              </w:rPr>
            </w:pPr>
          </w:p>
          <w:p w:rsidR="00A57825" w:rsidRPr="00A57825" w:rsidRDefault="00A57825" w:rsidP="00A57825">
            <w:pPr>
              <w:numPr>
                <w:ilvl w:val="0"/>
                <w:numId w:val="2"/>
              </w:numPr>
              <w:spacing w:after="160" w:line="259" w:lineRule="auto"/>
              <w:textAlignment w:val="bottom"/>
              <w:rPr>
                <w:rFonts w:ascii="Calibri" w:hAnsi="Calibri"/>
                <w:color w:val="000000"/>
                <w:lang w:val="en-GB"/>
              </w:rPr>
            </w:pPr>
          </w:p>
          <w:tbl>
            <w:tblPr>
              <w:tblW w:w="9039" w:type="dxa"/>
              <w:tblLayout w:type="fixed"/>
              <w:tblCellMar>
                <w:top w:w="15" w:type="dxa"/>
                <w:left w:w="15" w:type="dxa"/>
                <w:bottom w:w="15" w:type="dxa"/>
                <w:right w:w="15" w:type="dxa"/>
              </w:tblCellMar>
              <w:tblLook w:val="04A0" w:firstRow="1" w:lastRow="0" w:firstColumn="1" w:lastColumn="0" w:noHBand="0" w:noVBand="1"/>
            </w:tblPr>
            <w:tblGrid>
              <w:gridCol w:w="1963"/>
              <w:gridCol w:w="7076"/>
            </w:tblGrid>
            <w:tr w:rsidR="00A57825" w:rsidRPr="00A57825" w:rsidTr="00FB0154">
              <w:trPr>
                <w:trHeight w:val="798"/>
              </w:trPr>
              <w:tc>
                <w:tcPr>
                  <w:tcW w:w="1963" w:type="dxa"/>
                  <w:tcBorders>
                    <w:top w:val="single" w:sz="8" w:space="0" w:color="F2F2F2"/>
                    <w:left w:val="nil"/>
                    <w:bottom w:val="nil"/>
                    <w:right w:val="nil"/>
                  </w:tcBorders>
                  <w:vAlign w:val="center"/>
                  <w:hideMark/>
                </w:tcPr>
                <w:p w:rsidR="00A57825" w:rsidRPr="00A57825" w:rsidRDefault="00A57825" w:rsidP="00A57825">
                  <w:pPr>
                    <w:rPr>
                      <w:rFonts w:ascii="Calibri" w:hAnsi="Calibri"/>
                      <w:color w:val="000000"/>
                      <w:sz w:val="20"/>
                      <w:szCs w:val="20"/>
                    </w:rPr>
                  </w:pPr>
                  <w:proofErr w:type="gramStart"/>
                  <w:r w:rsidRPr="00A57825">
                    <w:rPr>
                      <w:rFonts w:ascii="Calibri" w:hAnsi="Calibri"/>
                      <w:color w:val="000000"/>
                      <w:sz w:val="20"/>
                      <w:szCs w:val="20"/>
                    </w:rPr>
                    <w:t>Indicateur:</w:t>
                  </w:r>
                  <w:proofErr w:type="gramEnd"/>
                </w:p>
              </w:tc>
              <w:tc>
                <w:tcPr>
                  <w:tcW w:w="7076" w:type="dxa"/>
                  <w:tcBorders>
                    <w:top w:val="single" w:sz="8" w:space="0" w:color="F2F2F2"/>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 xml:space="preserve">Pourcentage d’accroissement des ressources allouées pour le suivi des </w:t>
                  </w:r>
                  <w:proofErr w:type="spellStart"/>
                  <w:r w:rsidRPr="00A57825">
                    <w:rPr>
                      <w:rFonts w:ascii="Calibri" w:hAnsi="Calibri"/>
                      <w:sz w:val="20"/>
                      <w:szCs w:val="20"/>
                    </w:rPr>
                    <w:t>ODDs</w:t>
                  </w:r>
                  <w:proofErr w:type="spellEnd"/>
                </w:p>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Pourcentage d'augmentation des ressources nationales et internationales allouées aux ODD et à l'agenda 2063 de l'Union africaine.</w:t>
                  </w:r>
                </w:p>
              </w:tc>
            </w:tr>
            <w:tr w:rsidR="00A57825" w:rsidRPr="00A57825" w:rsidTr="00FB0154">
              <w:trPr>
                <w:trHeight w:val="693"/>
              </w:trPr>
              <w:tc>
                <w:tcPr>
                  <w:tcW w:w="1963" w:type="dxa"/>
                  <w:tcBorders>
                    <w:top w:val="nil"/>
                    <w:left w:val="single" w:sz="8" w:space="0" w:color="F2F2F2"/>
                    <w:bottom w:val="nil"/>
                    <w:right w:val="nil"/>
                  </w:tcBorders>
                  <w:vAlign w:val="center"/>
                  <w:hideMark/>
                </w:tcPr>
                <w:p w:rsidR="00A57825" w:rsidRPr="00A57825" w:rsidRDefault="00A57825" w:rsidP="00A57825">
                  <w:pPr>
                    <w:rPr>
                      <w:rFonts w:ascii="Calibri" w:hAnsi="Calibri"/>
                      <w:color w:val="000000"/>
                      <w:sz w:val="2"/>
                      <w:szCs w:val="2"/>
                    </w:rPr>
                  </w:pPr>
                  <w:proofErr w:type="gramStart"/>
                  <w:r w:rsidRPr="00A57825">
                    <w:rPr>
                      <w:rFonts w:ascii="Calibri" w:hAnsi="Calibri"/>
                      <w:color w:val="000000"/>
                      <w:sz w:val="20"/>
                      <w:szCs w:val="20"/>
                    </w:rPr>
                    <w:t>Baseline:</w:t>
                  </w:r>
                  <w:proofErr w:type="gramEnd"/>
                </w:p>
              </w:tc>
              <w:tc>
                <w:tcPr>
                  <w:tcW w:w="7076" w:type="dxa"/>
                  <w:tcBorders>
                    <w:top w:val="nil"/>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​50,000</w:t>
                  </w:r>
                </w:p>
              </w:tc>
            </w:tr>
            <w:tr w:rsidR="00A57825" w:rsidRPr="00A57825" w:rsidTr="00FB0154">
              <w:trPr>
                <w:trHeight w:val="391"/>
              </w:trPr>
              <w:tc>
                <w:tcPr>
                  <w:tcW w:w="1963" w:type="dxa"/>
                  <w:tcBorders>
                    <w:top w:val="nil"/>
                    <w:left w:val="single" w:sz="8" w:space="0" w:color="F2F2F2"/>
                    <w:bottom w:val="nil"/>
                    <w:right w:val="nil"/>
                  </w:tcBorders>
                  <w:vAlign w:val="center"/>
                  <w:hideMark/>
                </w:tcPr>
                <w:p w:rsidR="00A57825" w:rsidRPr="00A57825" w:rsidRDefault="00A57825" w:rsidP="00A57825">
                  <w:pPr>
                    <w:rPr>
                      <w:rFonts w:ascii="Calibri" w:hAnsi="Calibri"/>
                      <w:color w:val="000000"/>
                      <w:sz w:val="20"/>
                      <w:szCs w:val="20"/>
                    </w:rPr>
                  </w:pPr>
                  <w:proofErr w:type="gramStart"/>
                  <w:r w:rsidRPr="00A57825">
                    <w:rPr>
                      <w:rFonts w:ascii="Calibri" w:hAnsi="Calibri"/>
                      <w:color w:val="000000"/>
                      <w:sz w:val="20"/>
                      <w:szCs w:val="20"/>
                    </w:rPr>
                    <w:t>Cible:</w:t>
                  </w:r>
                  <w:proofErr w:type="gramEnd"/>
                </w:p>
              </w:tc>
              <w:tc>
                <w:tcPr>
                  <w:tcW w:w="7076" w:type="dxa"/>
                  <w:tcBorders>
                    <w:top w:val="nil"/>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​20%</w:t>
                  </w:r>
                </w:p>
              </w:tc>
            </w:tr>
            <w:tr w:rsidR="00A57825" w:rsidRPr="00A57825" w:rsidTr="00FB0154">
              <w:trPr>
                <w:trHeight w:val="406"/>
              </w:trPr>
              <w:tc>
                <w:tcPr>
                  <w:tcW w:w="1963" w:type="dxa"/>
                  <w:tcBorders>
                    <w:top w:val="nil"/>
                    <w:left w:val="single" w:sz="8" w:space="0" w:color="F2F2F2"/>
                    <w:bottom w:val="nil"/>
                    <w:right w:val="nil"/>
                  </w:tcBorders>
                  <w:vAlign w:val="center"/>
                  <w:hideMark/>
                </w:tcPr>
                <w:p w:rsidR="00A57825" w:rsidRPr="00A57825" w:rsidRDefault="00A57825" w:rsidP="00A57825">
                  <w:pPr>
                    <w:rPr>
                      <w:rFonts w:ascii="Calibri" w:hAnsi="Calibri"/>
                      <w:color w:val="000000"/>
                      <w:sz w:val="20"/>
                      <w:szCs w:val="20"/>
                    </w:rPr>
                  </w:pPr>
                  <w:r w:rsidRPr="00A57825">
                    <w:rPr>
                      <w:rFonts w:ascii="Calibri" w:hAnsi="Calibri"/>
                      <w:color w:val="000000"/>
                      <w:sz w:val="20"/>
                      <w:szCs w:val="20"/>
                    </w:rPr>
                    <w:t>Source de données</w:t>
                  </w:r>
                </w:p>
              </w:tc>
              <w:tc>
                <w:tcPr>
                  <w:tcW w:w="7076" w:type="dxa"/>
                  <w:tcBorders>
                    <w:top w:val="nil"/>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​Ministères en charge de l’économie et du budget</w:t>
                  </w:r>
                </w:p>
              </w:tc>
            </w:tr>
            <w:tr w:rsidR="00A57825" w:rsidRPr="00A57825" w:rsidTr="00FB0154">
              <w:trPr>
                <w:trHeight w:val="391"/>
              </w:trPr>
              <w:tc>
                <w:tcPr>
                  <w:tcW w:w="1963" w:type="dxa"/>
                  <w:tcBorders>
                    <w:top w:val="nil"/>
                    <w:left w:val="single" w:sz="8" w:space="0" w:color="F2F2F2"/>
                    <w:bottom w:val="single" w:sz="8" w:space="0" w:color="F2F2F2"/>
                    <w:right w:val="nil"/>
                  </w:tcBorders>
                  <w:vAlign w:val="center"/>
                  <w:hideMark/>
                </w:tcPr>
                <w:p w:rsidR="00A57825" w:rsidRPr="00A57825" w:rsidRDefault="00A57825" w:rsidP="00A57825">
                  <w:pPr>
                    <w:rPr>
                      <w:rFonts w:ascii="Calibri" w:hAnsi="Calibri"/>
                      <w:color w:val="000000"/>
                      <w:sz w:val="20"/>
                      <w:szCs w:val="20"/>
                    </w:rPr>
                  </w:pPr>
                  <w:r w:rsidRPr="00A57825">
                    <w:rPr>
                      <w:rFonts w:ascii="Calibri" w:hAnsi="Calibri"/>
                      <w:color w:val="000000"/>
                      <w:sz w:val="20"/>
                      <w:szCs w:val="20"/>
                    </w:rPr>
                    <w:t>Délais de réalisation de la cible :</w:t>
                  </w:r>
                </w:p>
              </w:tc>
              <w:tc>
                <w:tcPr>
                  <w:tcW w:w="7076" w:type="dxa"/>
                  <w:tcBorders>
                    <w:top w:val="nil"/>
                    <w:left w:val="nil"/>
                    <w:bottom w:val="single" w:sz="8" w:space="0" w:color="F2F2F2"/>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​2019</w:t>
                  </w:r>
                </w:p>
              </w:tc>
            </w:tr>
          </w:tbl>
          <w:p w:rsidR="00A57825" w:rsidRPr="00A57825" w:rsidRDefault="00A57825" w:rsidP="00A57825">
            <w:pPr>
              <w:numPr>
                <w:ilvl w:val="0"/>
                <w:numId w:val="2"/>
              </w:numPr>
              <w:spacing w:after="160" w:line="259" w:lineRule="auto"/>
              <w:textAlignment w:val="bottom"/>
              <w:rPr>
                <w:rFonts w:ascii="Calibri" w:hAnsi="Calibri"/>
                <w:vanish/>
                <w:color w:val="000000"/>
                <w:sz w:val="20"/>
                <w:szCs w:val="20"/>
              </w:rPr>
            </w:pPr>
          </w:p>
          <w:p w:rsidR="00A57825" w:rsidRPr="00A57825" w:rsidRDefault="00A57825" w:rsidP="00A57825">
            <w:pPr>
              <w:numPr>
                <w:ilvl w:val="0"/>
                <w:numId w:val="2"/>
              </w:numPr>
              <w:spacing w:after="160" w:line="259" w:lineRule="auto"/>
              <w:textAlignment w:val="bottom"/>
              <w:rPr>
                <w:rFonts w:ascii="Calibri" w:hAnsi="Calibri"/>
                <w:color w:val="000000"/>
                <w:sz w:val="20"/>
                <w:szCs w:val="20"/>
              </w:rPr>
            </w:pPr>
          </w:p>
          <w:tbl>
            <w:tblPr>
              <w:tblW w:w="9009" w:type="dxa"/>
              <w:tblLayout w:type="fixed"/>
              <w:tblCellMar>
                <w:top w:w="15" w:type="dxa"/>
                <w:left w:w="15" w:type="dxa"/>
                <w:bottom w:w="15" w:type="dxa"/>
                <w:right w:w="15" w:type="dxa"/>
              </w:tblCellMar>
              <w:tblLook w:val="04A0" w:firstRow="1" w:lastRow="0" w:firstColumn="1" w:lastColumn="0" w:noHBand="0" w:noVBand="1"/>
            </w:tblPr>
            <w:tblGrid>
              <w:gridCol w:w="1847"/>
              <w:gridCol w:w="7162"/>
            </w:tblGrid>
            <w:tr w:rsidR="00A57825" w:rsidRPr="00A57825" w:rsidTr="00FB0154">
              <w:trPr>
                <w:trHeight w:val="414"/>
              </w:trPr>
              <w:tc>
                <w:tcPr>
                  <w:tcW w:w="1847" w:type="dxa"/>
                  <w:tcBorders>
                    <w:top w:val="single" w:sz="8" w:space="0" w:color="F2F2F2"/>
                    <w:left w:val="nil"/>
                    <w:bottom w:val="nil"/>
                    <w:right w:val="nil"/>
                  </w:tcBorders>
                  <w:vAlign w:val="center"/>
                  <w:hideMark/>
                </w:tcPr>
                <w:p w:rsidR="00A57825" w:rsidRPr="00A57825" w:rsidRDefault="00A57825" w:rsidP="00A57825">
                  <w:pPr>
                    <w:rPr>
                      <w:rFonts w:ascii="Calibri" w:hAnsi="Calibri"/>
                      <w:color w:val="000000"/>
                      <w:sz w:val="20"/>
                      <w:szCs w:val="20"/>
                    </w:rPr>
                  </w:pPr>
                  <w:r w:rsidRPr="00A57825">
                    <w:rPr>
                      <w:rFonts w:ascii="Calibri" w:hAnsi="Calibri"/>
                      <w:color w:val="000000"/>
                      <w:sz w:val="20"/>
                      <w:szCs w:val="20"/>
                    </w:rPr>
                    <w:t>Indicateur</w:t>
                  </w:r>
                </w:p>
              </w:tc>
              <w:tc>
                <w:tcPr>
                  <w:tcW w:w="7162" w:type="dxa"/>
                  <w:tcBorders>
                    <w:top w:val="single" w:sz="8" w:space="0" w:color="F2F2F2"/>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Des cadres de dépenses sectorielles à moyen terme (CDMT) intégrant les objectifs de développement durable sont produits</w:t>
                  </w:r>
                </w:p>
              </w:tc>
            </w:tr>
            <w:tr w:rsidR="00A57825" w:rsidRPr="00A57825" w:rsidTr="00FB0154">
              <w:trPr>
                <w:trHeight w:val="706"/>
              </w:trPr>
              <w:tc>
                <w:tcPr>
                  <w:tcW w:w="1847" w:type="dxa"/>
                  <w:tcBorders>
                    <w:top w:val="nil"/>
                    <w:left w:val="single" w:sz="8" w:space="0" w:color="F2F2F2"/>
                    <w:bottom w:val="nil"/>
                    <w:right w:val="nil"/>
                  </w:tcBorders>
                  <w:vAlign w:val="center"/>
                  <w:hideMark/>
                </w:tcPr>
                <w:p w:rsidR="00A57825" w:rsidRPr="00A57825" w:rsidRDefault="00A57825" w:rsidP="00A57825">
                  <w:pPr>
                    <w:rPr>
                      <w:rFonts w:ascii="Calibri" w:hAnsi="Calibri"/>
                      <w:color w:val="000000"/>
                      <w:sz w:val="2"/>
                      <w:szCs w:val="2"/>
                    </w:rPr>
                  </w:pPr>
                  <w:proofErr w:type="gramStart"/>
                  <w:r w:rsidRPr="00A57825">
                    <w:rPr>
                      <w:rFonts w:ascii="Calibri" w:hAnsi="Calibri"/>
                      <w:color w:val="000000"/>
                      <w:sz w:val="20"/>
                      <w:szCs w:val="20"/>
                    </w:rPr>
                    <w:t>Baseline:</w:t>
                  </w:r>
                  <w:proofErr w:type="gramEnd"/>
                </w:p>
              </w:tc>
              <w:tc>
                <w:tcPr>
                  <w:tcW w:w="7162" w:type="dxa"/>
                  <w:tcBorders>
                    <w:top w:val="nil"/>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​0</w:t>
                  </w:r>
                </w:p>
              </w:tc>
            </w:tr>
            <w:tr w:rsidR="00A57825" w:rsidRPr="00A57825" w:rsidTr="00FB0154">
              <w:trPr>
                <w:trHeight w:val="399"/>
              </w:trPr>
              <w:tc>
                <w:tcPr>
                  <w:tcW w:w="1847" w:type="dxa"/>
                  <w:tcBorders>
                    <w:top w:val="nil"/>
                    <w:left w:val="single" w:sz="8" w:space="0" w:color="F2F2F2"/>
                    <w:bottom w:val="nil"/>
                    <w:right w:val="nil"/>
                  </w:tcBorders>
                  <w:vAlign w:val="center"/>
                  <w:hideMark/>
                </w:tcPr>
                <w:p w:rsidR="00A57825" w:rsidRPr="00A57825" w:rsidRDefault="00A57825" w:rsidP="00A57825">
                  <w:pPr>
                    <w:rPr>
                      <w:rFonts w:ascii="Calibri" w:hAnsi="Calibri"/>
                      <w:color w:val="000000"/>
                      <w:sz w:val="20"/>
                      <w:szCs w:val="20"/>
                    </w:rPr>
                  </w:pPr>
                  <w:proofErr w:type="gramStart"/>
                  <w:r w:rsidRPr="00A57825">
                    <w:rPr>
                      <w:rFonts w:ascii="Calibri" w:hAnsi="Calibri"/>
                      <w:color w:val="000000"/>
                      <w:sz w:val="20"/>
                      <w:szCs w:val="20"/>
                    </w:rPr>
                    <w:t>Cible:</w:t>
                  </w:r>
                  <w:proofErr w:type="gramEnd"/>
                </w:p>
              </w:tc>
              <w:tc>
                <w:tcPr>
                  <w:tcW w:w="7162" w:type="dxa"/>
                  <w:tcBorders>
                    <w:top w:val="nil"/>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​6</w:t>
                  </w:r>
                </w:p>
              </w:tc>
            </w:tr>
            <w:tr w:rsidR="00A57825" w:rsidRPr="00A57825" w:rsidTr="00FB0154">
              <w:trPr>
                <w:trHeight w:val="399"/>
              </w:trPr>
              <w:tc>
                <w:tcPr>
                  <w:tcW w:w="1847" w:type="dxa"/>
                  <w:tcBorders>
                    <w:top w:val="nil"/>
                    <w:left w:val="single" w:sz="8" w:space="0" w:color="F2F2F2"/>
                    <w:bottom w:val="nil"/>
                    <w:right w:val="nil"/>
                  </w:tcBorders>
                  <w:vAlign w:val="center"/>
                  <w:hideMark/>
                </w:tcPr>
                <w:p w:rsidR="00A57825" w:rsidRPr="00A57825" w:rsidRDefault="00A57825" w:rsidP="00A57825">
                  <w:pPr>
                    <w:rPr>
                      <w:rFonts w:ascii="Calibri" w:hAnsi="Calibri"/>
                      <w:color w:val="000000"/>
                      <w:sz w:val="20"/>
                      <w:szCs w:val="20"/>
                    </w:rPr>
                  </w:pPr>
                  <w:r w:rsidRPr="00A57825">
                    <w:rPr>
                      <w:rFonts w:ascii="Calibri" w:hAnsi="Calibri"/>
                      <w:color w:val="000000"/>
                      <w:sz w:val="20"/>
                      <w:szCs w:val="20"/>
                    </w:rPr>
                    <w:t xml:space="preserve">Source de </w:t>
                  </w:r>
                  <w:proofErr w:type="gramStart"/>
                  <w:r w:rsidRPr="00A57825">
                    <w:rPr>
                      <w:rFonts w:ascii="Calibri" w:hAnsi="Calibri"/>
                      <w:color w:val="000000"/>
                      <w:sz w:val="20"/>
                      <w:szCs w:val="20"/>
                    </w:rPr>
                    <w:t>données:</w:t>
                  </w:r>
                  <w:proofErr w:type="gramEnd"/>
                </w:p>
              </w:tc>
              <w:tc>
                <w:tcPr>
                  <w:tcW w:w="7162" w:type="dxa"/>
                  <w:tcBorders>
                    <w:top w:val="nil"/>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​Ministère chargé de l’économie</w:t>
                  </w:r>
                </w:p>
              </w:tc>
            </w:tr>
            <w:tr w:rsidR="00A57825" w:rsidRPr="00A57825" w:rsidTr="00FB0154">
              <w:trPr>
                <w:trHeight w:val="414"/>
              </w:trPr>
              <w:tc>
                <w:tcPr>
                  <w:tcW w:w="1847" w:type="dxa"/>
                  <w:tcBorders>
                    <w:top w:val="nil"/>
                    <w:left w:val="single" w:sz="8" w:space="0" w:color="F2F2F2"/>
                    <w:bottom w:val="single" w:sz="8" w:space="0" w:color="F2F2F2"/>
                    <w:right w:val="nil"/>
                  </w:tcBorders>
                  <w:vAlign w:val="center"/>
                  <w:hideMark/>
                </w:tcPr>
                <w:p w:rsidR="00A57825" w:rsidRPr="00A57825" w:rsidRDefault="00A57825" w:rsidP="00A57825">
                  <w:pPr>
                    <w:rPr>
                      <w:rFonts w:ascii="Calibri" w:hAnsi="Calibri"/>
                      <w:color w:val="000000"/>
                      <w:sz w:val="20"/>
                      <w:szCs w:val="20"/>
                    </w:rPr>
                  </w:pPr>
                  <w:r w:rsidRPr="00A57825">
                    <w:rPr>
                      <w:rFonts w:ascii="Calibri" w:hAnsi="Calibri"/>
                      <w:color w:val="000000"/>
                      <w:sz w:val="20"/>
                      <w:szCs w:val="20"/>
                    </w:rPr>
                    <w:t>Délais de réalisation de la cible</w:t>
                  </w:r>
                </w:p>
              </w:tc>
              <w:tc>
                <w:tcPr>
                  <w:tcW w:w="7162" w:type="dxa"/>
                  <w:tcBorders>
                    <w:top w:val="nil"/>
                    <w:left w:val="nil"/>
                    <w:bottom w:val="single" w:sz="8" w:space="0" w:color="F2F2F2"/>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​2019</w:t>
                  </w:r>
                </w:p>
              </w:tc>
            </w:tr>
          </w:tbl>
          <w:p w:rsidR="00A57825" w:rsidRPr="00A57825" w:rsidRDefault="00A57825" w:rsidP="00A57825">
            <w:pPr>
              <w:numPr>
                <w:ilvl w:val="0"/>
                <w:numId w:val="2"/>
              </w:numPr>
              <w:spacing w:after="160" w:line="259" w:lineRule="auto"/>
              <w:textAlignment w:val="bottom"/>
              <w:rPr>
                <w:rFonts w:ascii="Calibri" w:hAnsi="Calibri"/>
                <w:vanish/>
                <w:color w:val="000000"/>
                <w:sz w:val="20"/>
                <w:szCs w:val="20"/>
              </w:rPr>
            </w:pPr>
          </w:p>
          <w:p w:rsidR="00A57825" w:rsidRPr="00A57825" w:rsidRDefault="00A57825" w:rsidP="00A57825">
            <w:pPr>
              <w:numPr>
                <w:ilvl w:val="0"/>
                <w:numId w:val="2"/>
              </w:numPr>
              <w:spacing w:after="160" w:line="259" w:lineRule="auto"/>
              <w:textAlignment w:val="bottom"/>
              <w:rPr>
                <w:rFonts w:ascii="Calibri" w:hAnsi="Calibri"/>
                <w:color w:val="000000"/>
                <w:sz w:val="20"/>
                <w:szCs w:val="20"/>
              </w:rPr>
            </w:pPr>
          </w:p>
          <w:tbl>
            <w:tblPr>
              <w:tblW w:w="14220" w:type="dxa"/>
              <w:tblLayout w:type="fixed"/>
              <w:tblCellMar>
                <w:top w:w="15" w:type="dxa"/>
                <w:left w:w="15" w:type="dxa"/>
                <w:bottom w:w="15" w:type="dxa"/>
                <w:right w:w="15" w:type="dxa"/>
              </w:tblCellMar>
              <w:tblLook w:val="04A0" w:firstRow="1" w:lastRow="0" w:firstColumn="1" w:lastColumn="0" w:noHBand="0" w:noVBand="1"/>
            </w:tblPr>
            <w:tblGrid>
              <w:gridCol w:w="2774"/>
              <w:gridCol w:w="11446"/>
            </w:tblGrid>
            <w:tr w:rsidR="00A57825" w:rsidRPr="00A57825" w:rsidTr="00FB0154">
              <w:tc>
                <w:tcPr>
                  <w:tcW w:w="2774" w:type="dxa"/>
                  <w:tcBorders>
                    <w:top w:val="single" w:sz="8" w:space="0" w:color="F2F2F2"/>
                    <w:left w:val="nil"/>
                    <w:bottom w:val="nil"/>
                    <w:right w:val="nil"/>
                  </w:tcBorders>
                  <w:vAlign w:val="center"/>
                  <w:hideMark/>
                </w:tcPr>
                <w:p w:rsidR="00A57825" w:rsidRPr="00A57825" w:rsidRDefault="00A57825" w:rsidP="00A57825">
                  <w:pPr>
                    <w:rPr>
                      <w:rFonts w:ascii="Calibri" w:hAnsi="Calibri"/>
                      <w:color w:val="000000"/>
                      <w:sz w:val="20"/>
                      <w:szCs w:val="20"/>
                    </w:rPr>
                  </w:pPr>
                  <w:r w:rsidRPr="00A57825">
                    <w:rPr>
                      <w:rFonts w:ascii="Calibri" w:hAnsi="Calibri"/>
                      <w:color w:val="000000"/>
                      <w:sz w:val="20"/>
                      <w:szCs w:val="20"/>
                    </w:rPr>
                    <w:t>Indicateur :</w:t>
                  </w:r>
                </w:p>
              </w:tc>
              <w:tc>
                <w:tcPr>
                  <w:tcW w:w="11446" w:type="dxa"/>
                  <w:tcBorders>
                    <w:top w:val="single" w:sz="8" w:space="0" w:color="F2F2F2"/>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w:t>
                  </w:r>
                  <w:r w:rsidRPr="00A57825">
                    <w:rPr>
                      <w:rFonts w:asciiTheme="minorHAnsi" w:eastAsiaTheme="minorHAnsi" w:hAnsiTheme="minorHAnsi" w:cstheme="minorBidi"/>
                      <w:sz w:val="22"/>
                      <w:szCs w:val="22"/>
                      <w:lang w:eastAsia="en-US"/>
                    </w:rPr>
                    <w:t xml:space="preserve"> </w:t>
                  </w:r>
                  <w:r w:rsidRPr="00A57825">
                    <w:rPr>
                      <w:rFonts w:ascii="Calibri" w:hAnsi="Calibri"/>
                      <w:sz w:val="20"/>
                      <w:szCs w:val="20"/>
                    </w:rPr>
                    <w:t>Rapport national produit sur les ODD et l'agenda 2063 de l'Union africaine</w:t>
                  </w:r>
                </w:p>
              </w:tc>
            </w:tr>
            <w:tr w:rsidR="00A57825" w:rsidRPr="00A57825" w:rsidTr="00FB0154">
              <w:trPr>
                <w:trHeight w:val="690"/>
              </w:trPr>
              <w:tc>
                <w:tcPr>
                  <w:tcW w:w="2774" w:type="dxa"/>
                  <w:tcBorders>
                    <w:top w:val="nil"/>
                    <w:left w:val="single" w:sz="8" w:space="0" w:color="F2F2F2"/>
                    <w:bottom w:val="nil"/>
                    <w:right w:val="nil"/>
                  </w:tcBorders>
                  <w:vAlign w:val="center"/>
                  <w:hideMark/>
                </w:tcPr>
                <w:p w:rsidR="00A57825" w:rsidRPr="00A57825" w:rsidRDefault="00A57825" w:rsidP="00A57825">
                  <w:pPr>
                    <w:rPr>
                      <w:rFonts w:ascii="Calibri" w:hAnsi="Calibri"/>
                      <w:color w:val="000000"/>
                      <w:sz w:val="2"/>
                      <w:szCs w:val="2"/>
                    </w:rPr>
                  </w:pPr>
                  <w:proofErr w:type="gramStart"/>
                  <w:r w:rsidRPr="00A57825">
                    <w:rPr>
                      <w:rFonts w:ascii="Calibri" w:hAnsi="Calibri"/>
                      <w:color w:val="000000"/>
                      <w:sz w:val="20"/>
                      <w:szCs w:val="20"/>
                    </w:rPr>
                    <w:t>Baseline:</w:t>
                  </w:r>
                  <w:proofErr w:type="gramEnd"/>
                </w:p>
              </w:tc>
              <w:tc>
                <w:tcPr>
                  <w:tcW w:w="11446" w:type="dxa"/>
                  <w:tcBorders>
                    <w:top w:val="nil"/>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​0</w:t>
                  </w:r>
                </w:p>
              </w:tc>
            </w:tr>
            <w:tr w:rsidR="00A57825" w:rsidRPr="00A57825" w:rsidTr="00FB0154">
              <w:tc>
                <w:tcPr>
                  <w:tcW w:w="2774" w:type="dxa"/>
                  <w:tcBorders>
                    <w:top w:val="nil"/>
                    <w:left w:val="single" w:sz="8" w:space="0" w:color="F2F2F2"/>
                    <w:bottom w:val="nil"/>
                    <w:right w:val="nil"/>
                  </w:tcBorders>
                  <w:vAlign w:val="center"/>
                  <w:hideMark/>
                </w:tcPr>
                <w:p w:rsidR="00A57825" w:rsidRPr="00A57825" w:rsidRDefault="00A57825" w:rsidP="00A57825">
                  <w:pPr>
                    <w:rPr>
                      <w:rFonts w:ascii="Calibri" w:hAnsi="Calibri"/>
                      <w:color w:val="000000"/>
                      <w:sz w:val="20"/>
                      <w:szCs w:val="20"/>
                    </w:rPr>
                  </w:pPr>
                  <w:r w:rsidRPr="00A57825">
                    <w:rPr>
                      <w:rFonts w:ascii="Calibri" w:hAnsi="Calibri"/>
                      <w:color w:val="000000"/>
                      <w:sz w:val="20"/>
                      <w:szCs w:val="20"/>
                    </w:rPr>
                    <w:t>Cible :</w:t>
                  </w:r>
                </w:p>
              </w:tc>
              <w:tc>
                <w:tcPr>
                  <w:tcW w:w="11446" w:type="dxa"/>
                  <w:tcBorders>
                    <w:top w:val="nil"/>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​1</w:t>
                  </w:r>
                </w:p>
              </w:tc>
            </w:tr>
            <w:tr w:rsidR="00A57825" w:rsidRPr="00A57825" w:rsidTr="00FB0154">
              <w:tc>
                <w:tcPr>
                  <w:tcW w:w="2774" w:type="dxa"/>
                  <w:tcBorders>
                    <w:top w:val="nil"/>
                    <w:left w:val="single" w:sz="8" w:space="0" w:color="F2F2F2"/>
                    <w:bottom w:val="nil"/>
                    <w:right w:val="nil"/>
                  </w:tcBorders>
                  <w:vAlign w:val="center"/>
                  <w:hideMark/>
                </w:tcPr>
                <w:p w:rsidR="00A57825" w:rsidRPr="00A57825" w:rsidRDefault="00A57825" w:rsidP="00A57825">
                  <w:pPr>
                    <w:rPr>
                      <w:rFonts w:ascii="Calibri" w:hAnsi="Calibri"/>
                      <w:color w:val="000000"/>
                      <w:sz w:val="20"/>
                      <w:szCs w:val="20"/>
                    </w:rPr>
                  </w:pPr>
                  <w:r w:rsidRPr="00A57825">
                    <w:rPr>
                      <w:rFonts w:ascii="Calibri" w:hAnsi="Calibri"/>
                      <w:color w:val="000000"/>
                      <w:sz w:val="20"/>
                      <w:szCs w:val="20"/>
                    </w:rPr>
                    <w:t xml:space="preserve">Source of </w:t>
                  </w:r>
                  <w:proofErr w:type="gramStart"/>
                  <w:r w:rsidRPr="00A57825">
                    <w:rPr>
                      <w:rFonts w:ascii="Calibri" w:hAnsi="Calibri"/>
                      <w:color w:val="000000"/>
                      <w:sz w:val="20"/>
                      <w:szCs w:val="20"/>
                    </w:rPr>
                    <w:t>data:</w:t>
                  </w:r>
                  <w:proofErr w:type="gramEnd"/>
                </w:p>
              </w:tc>
              <w:tc>
                <w:tcPr>
                  <w:tcW w:w="11446" w:type="dxa"/>
                  <w:tcBorders>
                    <w:top w:val="nil"/>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​Ministère chargé de l’économie</w:t>
                  </w:r>
                </w:p>
              </w:tc>
            </w:tr>
            <w:tr w:rsidR="00A57825" w:rsidRPr="00A57825" w:rsidTr="00FB0154">
              <w:tc>
                <w:tcPr>
                  <w:tcW w:w="2774" w:type="dxa"/>
                  <w:tcBorders>
                    <w:top w:val="nil"/>
                    <w:left w:val="single" w:sz="8" w:space="0" w:color="F2F2F2"/>
                    <w:bottom w:val="single" w:sz="8" w:space="0" w:color="F2F2F2"/>
                    <w:right w:val="nil"/>
                  </w:tcBorders>
                  <w:vAlign w:val="center"/>
                  <w:hideMark/>
                </w:tcPr>
                <w:p w:rsidR="00A57825" w:rsidRPr="00A57825" w:rsidRDefault="00A57825" w:rsidP="00A57825">
                  <w:pPr>
                    <w:rPr>
                      <w:rFonts w:ascii="Calibri" w:hAnsi="Calibri"/>
                      <w:color w:val="000000"/>
                      <w:sz w:val="20"/>
                      <w:szCs w:val="20"/>
                    </w:rPr>
                  </w:pPr>
                  <w:r w:rsidRPr="00A57825">
                    <w:rPr>
                      <w:rFonts w:ascii="Calibri" w:hAnsi="Calibri"/>
                      <w:color w:val="000000"/>
                      <w:sz w:val="20"/>
                      <w:szCs w:val="20"/>
                    </w:rPr>
                    <w:t xml:space="preserve">Délais de réalisation de la </w:t>
                  </w:r>
                  <w:proofErr w:type="gramStart"/>
                  <w:r w:rsidRPr="00A57825">
                    <w:rPr>
                      <w:rFonts w:ascii="Calibri" w:hAnsi="Calibri"/>
                      <w:color w:val="000000"/>
                      <w:sz w:val="20"/>
                      <w:szCs w:val="20"/>
                    </w:rPr>
                    <w:t>cible:</w:t>
                  </w:r>
                  <w:proofErr w:type="gramEnd"/>
                </w:p>
              </w:tc>
              <w:tc>
                <w:tcPr>
                  <w:tcW w:w="11446" w:type="dxa"/>
                  <w:tcBorders>
                    <w:top w:val="nil"/>
                    <w:left w:val="nil"/>
                    <w:bottom w:val="single" w:sz="8" w:space="0" w:color="F2F2F2"/>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​2019</w:t>
                  </w:r>
                </w:p>
              </w:tc>
            </w:tr>
          </w:tbl>
          <w:p w:rsidR="00A57825" w:rsidRPr="00A57825" w:rsidRDefault="00A57825" w:rsidP="00A57825">
            <w:pPr>
              <w:numPr>
                <w:ilvl w:val="0"/>
                <w:numId w:val="2"/>
              </w:numPr>
              <w:spacing w:after="160" w:line="259" w:lineRule="auto"/>
              <w:textAlignment w:val="bottom"/>
              <w:rPr>
                <w:rFonts w:ascii="Calibri" w:hAnsi="Calibri"/>
                <w:vanish/>
                <w:color w:val="000000"/>
                <w:sz w:val="20"/>
                <w:szCs w:val="20"/>
              </w:rPr>
            </w:pPr>
          </w:p>
          <w:p w:rsidR="00A57825" w:rsidRPr="00A57825" w:rsidRDefault="00A57825" w:rsidP="00A57825">
            <w:pPr>
              <w:numPr>
                <w:ilvl w:val="0"/>
                <w:numId w:val="2"/>
              </w:numPr>
              <w:spacing w:after="160" w:line="259" w:lineRule="auto"/>
              <w:textAlignment w:val="bottom"/>
              <w:rPr>
                <w:rFonts w:ascii="Calibri" w:hAnsi="Calibri"/>
                <w:color w:val="000000"/>
                <w:sz w:val="20"/>
                <w:szCs w:val="20"/>
              </w:rPr>
            </w:pPr>
          </w:p>
          <w:tbl>
            <w:tblPr>
              <w:tblW w:w="9474" w:type="dxa"/>
              <w:tblLayout w:type="fixed"/>
              <w:tblCellMar>
                <w:top w:w="15" w:type="dxa"/>
                <w:left w:w="15" w:type="dxa"/>
                <w:bottom w:w="15" w:type="dxa"/>
                <w:right w:w="15" w:type="dxa"/>
              </w:tblCellMar>
              <w:tblLook w:val="04A0" w:firstRow="1" w:lastRow="0" w:firstColumn="1" w:lastColumn="0" w:noHBand="0" w:noVBand="1"/>
            </w:tblPr>
            <w:tblGrid>
              <w:gridCol w:w="1848"/>
              <w:gridCol w:w="7626"/>
            </w:tblGrid>
            <w:tr w:rsidR="00A57825" w:rsidRPr="00A57825" w:rsidTr="00FB0154">
              <w:trPr>
                <w:trHeight w:val="358"/>
              </w:trPr>
              <w:tc>
                <w:tcPr>
                  <w:tcW w:w="1848" w:type="dxa"/>
                  <w:tcBorders>
                    <w:top w:val="single" w:sz="8" w:space="0" w:color="F2F2F2"/>
                    <w:left w:val="nil"/>
                    <w:bottom w:val="nil"/>
                    <w:right w:val="nil"/>
                  </w:tcBorders>
                  <w:vAlign w:val="center"/>
                  <w:hideMark/>
                </w:tcPr>
                <w:p w:rsidR="00A57825" w:rsidRPr="00A57825" w:rsidRDefault="00A57825" w:rsidP="00A57825">
                  <w:pPr>
                    <w:rPr>
                      <w:rFonts w:ascii="Calibri" w:hAnsi="Calibri"/>
                      <w:color w:val="000000"/>
                      <w:sz w:val="20"/>
                      <w:szCs w:val="20"/>
                    </w:rPr>
                  </w:pPr>
                  <w:r w:rsidRPr="00A57825">
                    <w:rPr>
                      <w:rFonts w:ascii="Calibri" w:hAnsi="Calibri"/>
                      <w:color w:val="000000"/>
                      <w:sz w:val="20"/>
                      <w:szCs w:val="20"/>
                    </w:rPr>
                    <w:t>Indicateur :</w:t>
                  </w:r>
                </w:p>
              </w:tc>
              <w:tc>
                <w:tcPr>
                  <w:tcW w:w="7626" w:type="dxa"/>
                  <w:tcBorders>
                    <w:top w:val="single" w:sz="8" w:space="0" w:color="F2F2F2"/>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2"/>
                      <w:szCs w:val="22"/>
                    </w:rPr>
                    <w:t xml:space="preserve">Rapport régional de la CEEAC produit sur les </w:t>
                  </w:r>
                  <w:proofErr w:type="spellStart"/>
                  <w:r w:rsidRPr="00A57825">
                    <w:rPr>
                      <w:rFonts w:ascii="Calibri" w:hAnsi="Calibri"/>
                      <w:sz w:val="22"/>
                      <w:szCs w:val="22"/>
                    </w:rPr>
                    <w:t>ODDs</w:t>
                  </w:r>
                  <w:proofErr w:type="spellEnd"/>
                  <w:r w:rsidRPr="00A57825">
                    <w:rPr>
                      <w:rFonts w:ascii="Calibri" w:hAnsi="Calibri"/>
                      <w:sz w:val="22"/>
                      <w:szCs w:val="22"/>
                    </w:rPr>
                    <w:t xml:space="preserve"> et l’agenda 2063 de l’union africaine </w:t>
                  </w:r>
                </w:p>
              </w:tc>
            </w:tr>
            <w:tr w:rsidR="00A57825" w:rsidRPr="00A57825" w:rsidTr="00FB0154">
              <w:trPr>
                <w:trHeight w:val="771"/>
              </w:trPr>
              <w:tc>
                <w:tcPr>
                  <w:tcW w:w="1848" w:type="dxa"/>
                  <w:tcBorders>
                    <w:top w:val="nil"/>
                    <w:left w:val="single" w:sz="8" w:space="0" w:color="F2F2F2"/>
                    <w:bottom w:val="nil"/>
                    <w:right w:val="nil"/>
                  </w:tcBorders>
                  <w:vAlign w:val="center"/>
                  <w:hideMark/>
                </w:tcPr>
                <w:p w:rsidR="00A57825" w:rsidRPr="00A57825" w:rsidRDefault="00A57825" w:rsidP="00A57825">
                  <w:pPr>
                    <w:rPr>
                      <w:rFonts w:ascii="Calibri" w:hAnsi="Calibri"/>
                      <w:color w:val="000000"/>
                      <w:sz w:val="2"/>
                      <w:szCs w:val="2"/>
                    </w:rPr>
                  </w:pPr>
                  <w:proofErr w:type="gramStart"/>
                  <w:r w:rsidRPr="00A57825">
                    <w:rPr>
                      <w:rFonts w:ascii="Calibri" w:hAnsi="Calibri"/>
                      <w:color w:val="000000"/>
                      <w:sz w:val="20"/>
                      <w:szCs w:val="20"/>
                    </w:rPr>
                    <w:t>Baseline:</w:t>
                  </w:r>
                  <w:proofErr w:type="gramEnd"/>
                </w:p>
              </w:tc>
              <w:tc>
                <w:tcPr>
                  <w:tcW w:w="7626" w:type="dxa"/>
                  <w:tcBorders>
                    <w:top w:val="nil"/>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​0</w:t>
                  </w:r>
                </w:p>
              </w:tc>
            </w:tr>
            <w:tr w:rsidR="00A57825" w:rsidRPr="00A57825" w:rsidTr="00FB0154">
              <w:trPr>
                <w:trHeight w:val="436"/>
              </w:trPr>
              <w:tc>
                <w:tcPr>
                  <w:tcW w:w="1848" w:type="dxa"/>
                  <w:tcBorders>
                    <w:top w:val="nil"/>
                    <w:left w:val="single" w:sz="8" w:space="0" w:color="F2F2F2"/>
                    <w:bottom w:val="nil"/>
                    <w:right w:val="nil"/>
                  </w:tcBorders>
                  <w:vAlign w:val="center"/>
                  <w:hideMark/>
                </w:tcPr>
                <w:p w:rsidR="00A57825" w:rsidRPr="00A57825" w:rsidRDefault="00A57825" w:rsidP="00A57825">
                  <w:pPr>
                    <w:rPr>
                      <w:rFonts w:ascii="Calibri" w:hAnsi="Calibri"/>
                      <w:color w:val="000000"/>
                      <w:sz w:val="20"/>
                      <w:szCs w:val="20"/>
                    </w:rPr>
                  </w:pPr>
                  <w:r w:rsidRPr="00A57825">
                    <w:rPr>
                      <w:rFonts w:ascii="Calibri" w:hAnsi="Calibri"/>
                      <w:color w:val="000000"/>
                      <w:sz w:val="20"/>
                      <w:szCs w:val="20"/>
                    </w:rPr>
                    <w:t>Cible :</w:t>
                  </w:r>
                </w:p>
              </w:tc>
              <w:tc>
                <w:tcPr>
                  <w:tcW w:w="7626" w:type="dxa"/>
                  <w:tcBorders>
                    <w:top w:val="nil"/>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​1</w:t>
                  </w:r>
                </w:p>
              </w:tc>
            </w:tr>
            <w:tr w:rsidR="00A57825" w:rsidRPr="00A57825" w:rsidTr="00FB0154">
              <w:trPr>
                <w:trHeight w:val="452"/>
              </w:trPr>
              <w:tc>
                <w:tcPr>
                  <w:tcW w:w="1848" w:type="dxa"/>
                  <w:tcBorders>
                    <w:top w:val="nil"/>
                    <w:left w:val="single" w:sz="8" w:space="0" w:color="F2F2F2"/>
                    <w:bottom w:val="nil"/>
                    <w:right w:val="nil"/>
                  </w:tcBorders>
                  <w:vAlign w:val="center"/>
                  <w:hideMark/>
                </w:tcPr>
                <w:p w:rsidR="00A57825" w:rsidRPr="00A57825" w:rsidRDefault="00A57825" w:rsidP="00A57825">
                  <w:pPr>
                    <w:rPr>
                      <w:rFonts w:ascii="Calibri" w:hAnsi="Calibri"/>
                      <w:color w:val="000000"/>
                      <w:sz w:val="20"/>
                      <w:szCs w:val="20"/>
                    </w:rPr>
                  </w:pPr>
                  <w:r w:rsidRPr="00A57825">
                    <w:rPr>
                      <w:rFonts w:ascii="Calibri" w:hAnsi="Calibri"/>
                      <w:color w:val="000000"/>
                      <w:sz w:val="20"/>
                      <w:szCs w:val="20"/>
                    </w:rPr>
                    <w:t>Source de données</w:t>
                  </w:r>
                </w:p>
              </w:tc>
              <w:tc>
                <w:tcPr>
                  <w:tcW w:w="7626" w:type="dxa"/>
                  <w:tcBorders>
                    <w:top w:val="nil"/>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​Ministry of Economy</w:t>
                  </w:r>
                </w:p>
              </w:tc>
            </w:tr>
            <w:tr w:rsidR="00A57825" w:rsidRPr="00A57825" w:rsidTr="00FB0154">
              <w:trPr>
                <w:trHeight w:val="436"/>
              </w:trPr>
              <w:tc>
                <w:tcPr>
                  <w:tcW w:w="1848" w:type="dxa"/>
                  <w:tcBorders>
                    <w:top w:val="nil"/>
                    <w:left w:val="single" w:sz="8" w:space="0" w:color="F2F2F2"/>
                    <w:bottom w:val="single" w:sz="8" w:space="0" w:color="F2F2F2"/>
                    <w:right w:val="nil"/>
                  </w:tcBorders>
                  <w:vAlign w:val="center"/>
                  <w:hideMark/>
                </w:tcPr>
                <w:p w:rsidR="00A57825" w:rsidRPr="00A57825" w:rsidRDefault="00A57825" w:rsidP="00A57825">
                  <w:pPr>
                    <w:rPr>
                      <w:rFonts w:ascii="Calibri" w:hAnsi="Calibri"/>
                      <w:color w:val="000000"/>
                      <w:sz w:val="20"/>
                      <w:szCs w:val="20"/>
                    </w:rPr>
                  </w:pPr>
                  <w:r w:rsidRPr="00A57825">
                    <w:rPr>
                      <w:rFonts w:ascii="Calibri" w:hAnsi="Calibri"/>
                      <w:color w:val="000000"/>
                      <w:sz w:val="20"/>
                      <w:szCs w:val="20"/>
                    </w:rPr>
                    <w:t xml:space="preserve">Délais de réalisation de la </w:t>
                  </w:r>
                  <w:proofErr w:type="gramStart"/>
                  <w:r w:rsidRPr="00A57825">
                    <w:rPr>
                      <w:rFonts w:ascii="Calibri" w:hAnsi="Calibri"/>
                      <w:color w:val="000000"/>
                      <w:sz w:val="20"/>
                      <w:szCs w:val="20"/>
                    </w:rPr>
                    <w:t>cible:</w:t>
                  </w:r>
                  <w:proofErr w:type="gramEnd"/>
                </w:p>
              </w:tc>
              <w:tc>
                <w:tcPr>
                  <w:tcW w:w="7626" w:type="dxa"/>
                  <w:tcBorders>
                    <w:top w:val="nil"/>
                    <w:left w:val="nil"/>
                    <w:bottom w:val="single" w:sz="8" w:space="0" w:color="F2F2F2"/>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​2019</w:t>
                  </w:r>
                </w:p>
              </w:tc>
            </w:tr>
          </w:tbl>
          <w:p w:rsidR="00A57825" w:rsidRPr="00A57825" w:rsidRDefault="00A57825" w:rsidP="00A57825">
            <w:pPr>
              <w:numPr>
                <w:ilvl w:val="0"/>
                <w:numId w:val="2"/>
              </w:numPr>
              <w:spacing w:after="160" w:line="259" w:lineRule="auto"/>
              <w:textAlignment w:val="bottom"/>
              <w:rPr>
                <w:rFonts w:ascii="Calibri" w:hAnsi="Calibri"/>
                <w:vanish/>
                <w:color w:val="000000"/>
                <w:sz w:val="20"/>
                <w:szCs w:val="20"/>
              </w:rPr>
            </w:pPr>
          </w:p>
          <w:p w:rsidR="00A57825" w:rsidRPr="00A57825" w:rsidRDefault="00A57825" w:rsidP="00A57825">
            <w:pPr>
              <w:numPr>
                <w:ilvl w:val="0"/>
                <w:numId w:val="2"/>
              </w:numPr>
              <w:spacing w:after="160" w:line="259" w:lineRule="auto"/>
              <w:textAlignment w:val="bottom"/>
              <w:rPr>
                <w:rFonts w:ascii="Calibri" w:hAnsi="Calibri"/>
                <w:color w:val="000000"/>
                <w:sz w:val="20"/>
                <w:szCs w:val="20"/>
              </w:rPr>
            </w:pPr>
          </w:p>
          <w:tbl>
            <w:tblPr>
              <w:tblW w:w="9369" w:type="dxa"/>
              <w:tblLayout w:type="fixed"/>
              <w:tblCellMar>
                <w:top w:w="15" w:type="dxa"/>
                <w:left w:w="15" w:type="dxa"/>
                <w:bottom w:w="15" w:type="dxa"/>
                <w:right w:w="15" w:type="dxa"/>
              </w:tblCellMar>
              <w:tblLook w:val="04A0" w:firstRow="1" w:lastRow="0" w:firstColumn="1" w:lastColumn="0" w:noHBand="0" w:noVBand="1"/>
            </w:tblPr>
            <w:tblGrid>
              <w:gridCol w:w="1827"/>
              <w:gridCol w:w="7542"/>
            </w:tblGrid>
            <w:tr w:rsidR="00A57825" w:rsidRPr="00A57825" w:rsidTr="00FB0154">
              <w:trPr>
                <w:trHeight w:val="409"/>
              </w:trPr>
              <w:tc>
                <w:tcPr>
                  <w:tcW w:w="1827" w:type="dxa"/>
                  <w:tcBorders>
                    <w:top w:val="single" w:sz="8" w:space="0" w:color="F2F2F2"/>
                    <w:left w:val="nil"/>
                    <w:bottom w:val="nil"/>
                    <w:right w:val="nil"/>
                  </w:tcBorders>
                  <w:vAlign w:val="center"/>
                  <w:hideMark/>
                </w:tcPr>
                <w:p w:rsidR="00A57825" w:rsidRPr="00A57825" w:rsidRDefault="00A57825" w:rsidP="00A57825">
                  <w:pPr>
                    <w:rPr>
                      <w:rFonts w:ascii="Calibri" w:hAnsi="Calibri"/>
                      <w:color w:val="000000"/>
                      <w:sz w:val="20"/>
                      <w:szCs w:val="20"/>
                    </w:rPr>
                  </w:pPr>
                  <w:proofErr w:type="gramStart"/>
                  <w:r w:rsidRPr="00A57825">
                    <w:rPr>
                      <w:rFonts w:ascii="Calibri" w:hAnsi="Calibri"/>
                      <w:color w:val="000000"/>
                      <w:sz w:val="20"/>
                      <w:szCs w:val="20"/>
                    </w:rPr>
                    <w:t>Indicateur:</w:t>
                  </w:r>
                  <w:proofErr w:type="gramEnd"/>
                </w:p>
              </w:tc>
              <w:tc>
                <w:tcPr>
                  <w:tcW w:w="7542" w:type="dxa"/>
                  <w:tcBorders>
                    <w:top w:val="single" w:sz="8" w:space="0" w:color="F2F2F2"/>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 xml:space="preserve">Nombre d’experts formé pour la conduite des études prospectives </w:t>
                  </w:r>
                </w:p>
              </w:tc>
            </w:tr>
            <w:tr w:rsidR="00A57825" w:rsidRPr="00A57825" w:rsidTr="00FB0154">
              <w:trPr>
                <w:trHeight w:val="698"/>
              </w:trPr>
              <w:tc>
                <w:tcPr>
                  <w:tcW w:w="1827" w:type="dxa"/>
                  <w:tcBorders>
                    <w:top w:val="nil"/>
                    <w:left w:val="single" w:sz="8" w:space="0" w:color="F2F2F2"/>
                    <w:bottom w:val="nil"/>
                    <w:right w:val="nil"/>
                  </w:tcBorders>
                  <w:vAlign w:val="center"/>
                  <w:hideMark/>
                </w:tcPr>
                <w:p w:rsidR="00A57825" w:rsidRPr="00A57825" w:rsidRDefault="00A57825" w:rsidP="00A57825">
                  <w:pPr>
                    <w:rPr>
                      <w:rFonts w:ascii="Calibri" w:hAnsi="Calibri"/>
                      <w:color w:val="000000"/>
                      <w:sz w:val="2"/>
                      <w:szCs w:val="2"/>
                    </w:rPr>
                  </w:pPr>
                  <w:proofErr w:type="gramStart"/>
                  <w:r w:rsidRPr="00A57825">
                    <w:rPr>
                      <w:rFonts w:ascii="Calibri" w:hAnsi="Calibri"/>
                      <w:color w:val="000000"/>
                      <w:sz w:val="20"/>
                      <w:szCs w:val="20"/>
                    </w:rPr>
                    <w:t>Baseline:</w:t>
                  </w:r>
                  <w:proofErr w:type="gramEnd"/>
                </w:p>
              </w:tc>
              <w:tc>
                <w:tcPr>
                  <w:tcW w:w="7542" w:type="dxa"/>
                  <w:tcBorders>
                    <w:top w:val="nil"/>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​0</w:t>
                  </w:r>
                </w:p>
              </w:tc>
            </w:tr>
            <w:tr w:rsidR="00A57825" w:rsidRPr="00A57825" w:rsidTr="00FB0154">
              <w:trPr>
                <w:trHeight w:val="394"/>
              </w:trPr>
              <w:tc>
                <w:tcPr>
                  <w:tcW w:w="1827" w:type="dxa"/>
                  <w:tcBorders>
                    <w:top w:val="nil"/>
                    <w:left w:val="single" w:sz="8" w:space="0" w:color="F2F2F2"/>
                    <w:bottom w:val="nil"/>
                    <w:right w:val="nil"/>
                  </w:tcBorders>
                  <w:vAlign w:val="center"/>
                  <w:hideMark/>
                </w:tcPr>
                <w:p w:rsidR="00A57825" w:rsidRPr="00A57825" w:rsidRDefault="00A57825" w:rsidP="00A57825">
                  <w:pPr>
                    <w:rPr>
                      <w:rFonts w:ascii="Calibri" w:hAnsi="Calibri"/>
                      <w:color w:val="000000"/>
                      <w:sz w:val="20"/>
                      <w:szCs w:val="20"/>
                    </w:rPr>
                  </w:pPr>
                  <w:proofErr w:type="gramStart"/>
                  <w:r w:rsidRPr="00A57825">
                    <w:rPr>
                      <w:rFonts w:ascii="Calibri" w:hAnsi="Calibri"/>
                      <w:color w:val="000000"/>
                      <w:sz w:val="20"/>
                      <w:szCs w:val="20"/>
                    </w:rPr>
                    <w:t>Cible:</w:t>
                  </w:r>
                  <w:proofErr w:type="gramEnd"/>
                </w:p>
              </w:tc>
              <w:tc>
                <w:tcPr>
                  <w:tcW w:w="7542" w:type="dxa"/>
                  <w:tcBorders>
                    <w:top w:val="nil"/>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​20</w:t>
                  </w:r>
                </w:p>
              </w:tc>
            </w:tr>
            <w:tr w:rsidR="00A57825" w:rsidRPr="00A57825" w:rsidTr="00FB0154">
              <w:trPr>
                <w:trHeight w:val="394"/>
              </w:trPr>
              <w:tc>
                <w:tcPr>
                  <w:tcW w:w="1827" w:type="dxa"/>
                  <w:tcBorders>
                    <w:top w:val="nil"/>
                    <w:left w:val="single" w:sz="8" w:space="0" w:color="F2F2F2"/>
                    <w:bottom w:val="nil"/>
                    <w:right w:val="nil"/>
                  </w:tcBorders>
                  <w:vAlign w:val="center"/>
                  <w:hideMark/>
                </w:tcPr>
                <w:p w:rsidR="00A57825" w:rsidRPr="00A57825" w:rsidRDefault="00A57825" w:rsidP="00A57825">
                  <w:pPr>
                    <w:rPr>
                      <w:rFonts w:ascii="Calibri" w:hAnsi="Calibri"/>
                      <w:color w:val="000000"/>
                      <w:sz w:val="20"/>
                      <w:szCs w:val="20"/>
                    </w:rPr>
                  </w:pPr>
                  <w:r w:rsidRPr="00A57825">
                    <w:rPr>
                      <w:rFonts w:ascii="Calibri" w:hAnsi="Calibri"/>
                      <w:color w:val="000000"/>
                      <w:sz w:val="20"/>
                      <w:szCs w:val="20"/>
                    </w:rPr>
                    <w:t xml:space="preserve">Source de </w:t>
                  </w:r>
                  <w:proofErr w:type="gramStart"/>
                  <w:r w:rsidRPr="00A57825">
                    <w:rPr>
                      <w:rFonts w:ascii="Calibri" w:hAnsi="Calibri"/>
                      <w:color w:val="000000"/>
                      <w:sz w:val="20"/>
                      <w:szCs w:val="20"/>
                    </w:rPr>
                    <w:t>données:</w:t>
                  </w:r>
                  <w:proofErr w:type="gramEnd"/>
                </w:p>
              </w:tc>
              <w:tc>
                <w:tcPr>
                  <w:tcW w:w="7542" w:type="dxa"/>
                  <w:tcBorders>
                    <w:top w:val="nil"/>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​Ministère chargé de l’économie</w:t>
                  </w:r>
                </w:p>
              </w:tc>
            </w:tr>
            <w:tr w:rsidR="00A57825" w:rsidRPr="00A57825" w:rsidTr="00FB0154">
              <w:trPr>
                <w:trHeight w:val="409"/>
              </w:trPr>
              <w:tc>
                <w:tcPr>
                  <w:tcW w:w="1827" w:type="dxa"/>
                  <w:tcBorders>
                    <w:top w:val="nil"/>
                    <w:left w:val="single" w:sz="8" w:space="0" w:color="F2F2F2"/>
                    <w:bottom w:val="single" w:sz="8" w:space="0" w:color="F2F2F2"/>
                    <w:right w:val="nil"/>
                  </w:tcBorders>
                  <w:vAlign w:val="center"/>
                  <w:hideMark/>
                </w:tcPr>
                <w:p w:rsidR="00A57825" w:rsidRPr="00A57825" w:rsidRDefault="00A57825" w:rsidP="00A57825">
                  <w:pPr>
                    <w:rPr>
                      <w:rFonts w:ascii="Calibri" w:hAnsi="Calibri"/>
                      <w:color w:val="000000"/>
                      <w:sz w:val="20"/>
                      <w:szCs w:val="20"/>
                    </w:rPr>
                  </w:pPr>
                  <w:r w:rsidRPr="00A57825">
                    <w:rPr>
                      <w:rFonts w:ascii="Calibri" w:hAnsi="Calibri"/>
                      <w:color w:val="000000"/>
                      <w:sz w:val="20"/>
                      <w:szCs w:val="20"/>
                    </w:rPr>
                    <w:t xml:space="preserve">Délais de réalisation de la </w:t>
                  </w:r>
                  <w:proofErr w:type="gramStart"/>
                  <w:r w:rsidRPr="00A57825">
                    <w:rPr>
                      <w:rFonts w:ascii="Calibri" w:hAnsi="Calibri"/>
                      <w:color w:val="000000"/>
                      <w:sz w:val="20"/>
                      <w:szCs w:val="20"/>
                    </w:rPr>
                    <w:t>cible:</w:t>
                  </w:r>
                  <w:proofErr w:type="gramEnd"/>
                </w:p>
              </w:tc>
              <w:tc>
                <w:tcPr>
                  <w:tcW w:w="7542" w:type="dxa"/>
                  <w:tcBorders>
                    <w:top w:val="nil"/>
                    <w:left w:val="nil"/>
                    <w:bottom w:val="single" w:sz="8" w:space="0" w:color="F2F2F2"/>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​2019</w:t>
                  </w:r>
                </w:p>
              </w:tc>
            </w:tr>
          </w:tbl>
          <w:p w:rsidR="00A57825" w:rsidRPr="00A57825" w:rsidRDefault="00A57825" w:rsidP="00A57825">
            <w:pPr>
              <w:numPr>
                <w:ilvl w:val="0"/>
                <w:numId w:val="2"/>
              </w:numPr>
              <w:spacing w:after="160" w:line="259" w:lineRule="auto"/>
              <w:textAlignment w:val="bottom"/>
              <w:rPr>
                <w:rFonts w:ascii="Calibri" w:hAnsi="Calibri"/>
                <w:vanish/>
                <w:color w:val="000000"/>
                <w:sz w:val="20"/>
                <w:szCs w:val="20"/>
              </w:rPr>
            </w:pPr>
          </w:p>
          <w:p w:rsidR="00A57825" w:rsidRPr="00A57825" w:rsidRDefault="00A57825" w:rsidP="00A57825">
            <w:pPr>
              <w:numPr>
                <w:ilvl w:val="0"/>
                <w:numId w:val="2"/>
              </w:numPr>
              <w:spacing w:after="160" w:line="259" w:lineRule="auto"/>
              <w:textAlignment w:val="bottom"/>
              <w:rPr>
                <w:rFonts w:ascii="Calibri" w:hAnsi="Calibri"/>
                <w:color w:val="000000"/>
                <w:sz w:val="20"/>
                <w:szCs w:val="20"/>
              </w:rPr>
            </w:pPr>
          </w:p>
          <w:tbl>
            <w:tblPr>
              <w:tblW w:w="9534" w:type="dxa"/>
              <w:tblLayout w:type="fixed"/>
              <w:tblCellMar>
                <w:top w:w="15" w:type="dxa"/>
                <w:left w:w="15" w:type="dxa"/>
                <w:bottom w:w="15" w:type="dxa"/>
                <w:right w:w="15" w:type="dxa"/>
              </w:tblCellMar>
              <w:tblLook w:val="04A0" w:firstRow="1" w:lastRow="0" w:firstColumn="1" w:lastColumn="0" w:noHBand="0" w:noVBand="1"/>
            </w:tblPr>
            <w:tblGrid>
              <w:gridCol w:w="1669"/>
              <w:gridCol w:w="7865"/>
            </w:tblGrid>
            <w:tr w:rsidR="00A57825" w:rsidRPr="00A57825" w:rsidTr="00FB0154">
              <w:trPr>
                <w:trHeight w:val="443"/>
              </w:trPr>
              <w:tc>
                <w:tcPr>
                  <w:tcW w:w="1669" w:type="dxa"/>
                  <w:tcBorders>
                    <w:top w:val="single" w:sz="8" w:space="0" w:color="F2F2F2"/>
                    <w:left w:val="nil"/>
                    <w:bottom w:val="nil"/>
                    <w:right w:val="nil"/>
                  </w:tcBorders>
                  <w:vAlign w:val="center"/>
                  <w:hideMark/>
                </w:tcPr>
                <w:p w:rsidR="00A57825" w:rsidRPr="00A57825" w:rsidRDefault="00A57825" w:rsidP="00A57825">
                  <w:pPr>
                    <w:rPr>
                      <w:rFonts w:ascii="Calibri" w:hAnsi="Calibri"/>
                      <w:color w:val="000000"/>
                      <w:sz w:val="20"/>
                      <w:szCs w:val="20"/>
                    </w:rPr>
                  </w:pPr>
                  <w:r w:rsidRPr="00A57825">
                    <w:rPr>
                      <w:rFonts w:ascii="Calibri" w:hAnsi="Calibri"/>
                      <w:color w:val="000000"/>
                      <w:sz w:val="20"/>
                      <w:szCs w:val="20"/>
                    </w:rPr>
                    <w:t xml:space="preserve">Indicateur </w:t>
                  </w:r>
                </w:p>
              </w:tc>
              <w:tc>
                <w:tcPr>
                  <w:tcW w:w="7865" w:type="dxa"/>
                  <w:tcBorders>
                    <w:top w:val="single" w:sz="8" w:space="0" w:color="F2F2F2"/>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​Etudes réalisées prospectives par an</w:t>
                  </w:r>
                </w:p>
              </w:tc>
            </w:tr>
            <w:tr w:rsidR="00A57825" w:rsidRPr="00A57825" w:rsidTr="00FB0154">
              <w:trPr>
                <w:trHeight w:val="755"/>
              </w:trPr>
              <w:tc>
                <w:tcPr>
                  <w:tcW w:w="1669" w:type="dxa"/>
                  <w:tcBorders>
                    <w:top w:val="nil"/>
                    <w:left w:val="single" w:sz="8" w:space="0" w:color="F2F2F2"/>
                    <w:bottom w:val="nil"/>
                    <w:right w:val="nil"/>
                  </w:tcBorders>
                  <w:vAlign w:val="center"/>
                  <w:hideMark/>
                </w:tcPr>
                <w:p w:rsidR="00A57825" w:rsidRPr="00A57825" w:rsidRDefault="00A57825" w:rsidP="00A57825">
                  <w:pPr>
                    <w:rPr>
                      <w:rFonts w:ascii="Calibri" w:hAnsi="Calibri"/>
                      <w:color w:val="000000"/>
                      <w:sz w:val="2"/>
                      <w:szCs w:val="2"/>
                    </w:rPr>
                  </w:pPr>
                  <w:proofErr w:type="gramStart"/>
                  <w:r w:rsidRPr="00A57825">
                    <w:rPr>
                      <w:rFonts w:ascii="Calibri" w:hAnsi="Calibri"/>
                      <w:color w:val="000000"/>
                      <w:sz w:val="20"/>
                      <w:szCs w:val="20"/>
                    </w:rPr>
                    <w:t>Baseline:</w:t>
                  </w:r>
                  <w:proofErr w:type="gramEnd"/>
                </w:p>
              </w:tc>
              <w:tc>
                <w:tcPr>
                  <w:tcW w:w="7865" w:type="dxa"/>
                  <w:tcBorders>
                    <w:top w:val="nil"/>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​0</w:t>
                  </w:r>
                </w:p>
              </w:tc>
            </w:tr>
            <w:tr w:rsidR="00A57825" w:rsidRPr="00A57825" w:rsidTr="00FB0154">
              <w:trPr>
                <w:trHeight w:val="426"/>
              </w:trPr>
              <w:tc>
                <w:tcPr>
                  <w:tcW w:w="1669" w:type="dxa"/>
                  <w:tcBorders>
                    <w:top w:val="nil"/>
                    <w:left w:val="single" w:sz="8" w:space="0" w:color="F2F2F2"/>
                    <w:bottom w:val="nil"/>
                    <w:right w:val="nil"/>
                  </w:tcBorders>
                  <w:vAlign w:val="center"/>
                  <w:hideMark/>
                </w:tcPr>
                <w:p w:rsidR="00A57825" w:rsidRPr="00A57825" w:rsidRDefault="00A57825" w:rsidP="00A57825">
                  <w:pPr>
                    <w:rPr>
                      <w:rFonts w:ascii="Calibri" w:hAnsi="Calibri"/>
                      <w:color w:val="000000"/>
                      <w:sz w:val="20"/>
                      <w:szCs w:val="20"/>
                    </w:rPr>
                  </w:pPr>
                  <w:proofErr w:type="gramStart"/>
                  <w:r w:rsidRPr="00A57825">
                    <w:rPr>
                      <w:rFonts w:ascii="Calibri" w:hAnsi="Calibri"/>
                      <w:color w:val="000000"/>
                      <w:sz w:val="20"/>
                      <w:szCs w:val="20"/>
                    </w:rPr>
                    <w:t>Target:</w:t>
                  </w:r>
                  <w:proofErr w:type="gramEnd"/>
                </w:p>
              </w:tc>
              <w:tc>
                <w:tcPr>
                  <w:tcW w:w="7865" w:type="dxa"/>
                  <w:tcBorders>
                    <w:top w:val="nil"/>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​2</w:t>
                  </w:r>
                </w:p>
              </w:tc>
            </w:tr>
            <w:tr w:rsidR="00A57825" w:rsidRPr="00A57825" w:rsidTr="00FB0154">
              <w:trPr>
                <w:trHeight w:val="71"/>
              </w:trPr>
              <w:tc>
                <w:tcPr>
                  <w:tcW w:w="1669" w:type="dxa"/>
                  <w:tcBorders>
                    <w:top w:val="nil"/>
                    <w:left w:val="single" w:sz="8" w:space="0" w:color="F2F2F2"/>
                    <w:bottom w:val="nil"/>
                    <w:right w:val="nil"/>
                  </w:tcBorders>
                  <w:vAlign w:val="center"/>
                  <w:hideMark/>
                </w:tcPr>
                <w:p w:rsidR="00A57825" w:rsidRPr="00A57825" w:rsidRDefault="00A57825" w:rsidP="00A57825">
                  <w:pPr>
                    <w:rPr>
                      <w:rFonts w:ascii="Calibri" w:hAnsi="Calibri"/>
                      <w:color w:val="000000"/>
                      <w:sz w:val="20"/>
                      <w:szCs w:val="20"/>
                    </w:rPr>
                  </w:pPr>
                  <w:r w:rsidRPr="00A57825">
                    <w:rPr>
                      <w:rFonts w:ascii="Calibri" w:hAnsi="Calibri"/>
                      <w:color w:val="000000"/>
                      <w:sz w:val="20"/>
                      <w:szCs w:val="20"/>
                    </w:rPr>
                    <w:t xml:space="preserve">Source of </w:t>
                  </w:r>
                  <w:proofErr w:type="gramStart"/>
                  <w:r w:rsidRPr="00A57825">
                    <w:rPr>
                      <w:rFonts w:ascii="Calibri" w:hAnsi="Calibri"/>
                      <w:color w:val="000000"/>
                      <w:sz w:val="20"/>
                      <w:szCs w:val="20"/>
                    </w:rPr>
                    <w:t>data:</w:t>
                  </w:r>
                  <w:proofErr w:type="gramEnd"/>
                </w:p>
              </w:tc>
              <w:tc>
                <w:tcPr>
                  <w:tcW w:w="7865" w:type="dxa"/>
                  <w:tcBorders>
                    <w:top w:val="nil"/>
                    <w:left w:val="nil"/>
                    <w:bottom w:val="nil"/>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 xml:space="preserve">​Ministère chargé de l’économie </w:t>
                  </w:r>
                </w:p>
              </w:tc>
            </w:tr>
            <w:tr w:rsidR="00A57825" w:rsidRPr="00A57825" w:rsidTr="00FB0154">
              <w:trPr>
                <w:trHeight w:val="541"/>
              </w:trPr>
              <w:tc>
                <w:tcPr>
                  <w:tcW w:w="1669" w:type="dxa"/>
                  <w:tcBorders>
                    <w:top w:val="nil"/>
                    <w:left w:val="single" w:sz="8" w:space="0" w:color="F2F2F2"/>
                    <w:bottom w:val="single" w:sz="8" w:space="0" w:color="F2F2F2"/>
                    <w:right w:val="nil"/>
                  </w:tcBorders>
                  <w:vAlign w:val="center"/>
                  <w:hideMark/>
                </w:tcPr>
                <w:p w:rsidR="00A57825" w:rsidRPr="00A57825" w:rsidRDefault="00A57825" w:rsidP="00A57825">
                  <w:pPr>
                    <w:rPr>
                      <w:rFonts w:ascii="Calibri" w:hAnsi="Calibri"/>
                      <w:color w:val="000000"/>
                      <w:sz w:val="20"/>
                      <w:szCs w:val="20"/>
                    </w:rPr>
                  </w:pPr>
                  <w:r w:rsidRPr="00A57825">
                    <w:rPr>
                      <w:rFonts w:ascii="Calibri" w:hAnsi="Calibri"/>
                      <w:color w:val="000000"/>
                      <w:sz w:val="20"/>
                      <w:szCs w:val="20"/>
                    </w:rPr>
                    <w:t xml:space="preserve">Délais de réalisation de la </w:t>
                  </w:r>
                  <w:proofErr w:type="gramStart"/>
                  <w:r w:rsidRPr="00A57825">
                    <w:rPr>
                      <w:rFonts w:ascii="Calibri" w:hAnsi="Calibri"/>
                      <w:color w:val="000000"/>
                      <w:sz w:val="20"/>
                      <w:szCs w:val="20"/>
                    </w:rPr>
                    <w:t>cible:</w:t>
                  </w:r>
                  <w:proofErr w:type="gramEnd"/>
                </w:p>
              </w:tc>
              <w:tc>
                <w:tcPr>
                  <w:tcW w:w="7865" w:type="dxa"/>
                  <w:tcBorders>
                    <w:top w:val="nil"/>
                    <w:left w:val="nil"/>
                    <w:bottom w:val="single" w:sz="8" w:space="0" w:color="F2F2F2"/>
                    <w:right w:val="single" w:sz="8" w:space="0" w:color="F2F2F2"/>
                  </w:tcBorders>
                  <w:vAlign w:val="cente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​2018-2019</w:t>
                  </w:r>
                </w:p>
              </w:tc>
            </w:tr>
          </w:tbl>
          <w:p w:rsidR="00A57825" w:rsidRPr="00A57825" w:rsidRDefault="00A57825" w:rsidP="00A57825">
            <w:pPr>
              <w:textAlignment w:val="bottom"/>
              <w:rPr>
                <w:rFonts w:ascii="Calibri" w:hAnsi="Calibri"/>
                <w:vanish/>
                <w:color w:val="333333"/>
                <w:sz w:val="18"/>
                <w:szCs w:val="18"/>
              </w:rPr>
            </w:pPr>
          </w:p>
          <w:p w:rsidR="00A57825" w:rsidRPr="00A57825" w:rsidRDefault="00A57825" w:rsidP="00A57825">
            <w:pPr>
              <w:textAlignment w:val="bottom"/>
              <w:rPr>
                <w:rFonts w:ascii="Calibri" w:hAnsi="Calibri"/>
                <w:color w:val="333333"/>
                <w:sz w:val="18"/>
                <w:szCs w:val="18"/>
              </w:rPr>
            </w:pPr>
          </w:p>
        </w:tc>
      </w:tr>
    </w:tbl>
    <w:p w:rsidR="00A57825" w:rsidRDefault="00A57825"/>
    <w:p w:rsidR="00A57825" w:rsidRDefault="00A57825"/>
    <w:tbl>
      <w:tblPr>
        <w:tblW w:w="9773" w:type="dxa"/>
        <w:tblCellMar>
          <w:top w:w="15" w:type="dxa"/>
          <w:left w:w="15" w:type="dxa"/>
          <w:bottom w:w="15" w:type="dxa"/>
          <w:right w:w="15" w:type="dxa"/>
        </w:tblCellMar>
        <w:tblLook w:val="04A0" w:firstRow="1" w:lastRow="0" w:firstColumn="1" w:lastColumn="0" w:noHBand="0" w:noVBand="1"/>
        <w:tblCaption w:val=""/>
      </w:tblPr>
      <w:tblGrid>
        <w:gridCol w:w="109"/>
        <w:gridCol w:w="796"/>
        <w:gridCol w:w="6959"/>
        <w:gridCol w:w="1590"/>
        <w:gridCol w:w="707"/>
      </w:tblGrid>
      <w:tr w:rsidR="00A57825" w:rsidRPr="00A57825" w:rsidTr="00FB0154">
        <w:trPr>
          <w:trHeight w:val="245"/>
          <w:tblHeader/>
        </w:trPr>
        <w:tc>
          <w:tcPr>
            <w:tcW w:w="0" w:type="auto"/>
            <w:tcBorders>
              <w:top w:val="nil"/>
              <w:left w:val="nil"/>
              <w:bottom w:val="nil"/>
              <w:right w:val="nil"/>
            </w:tcBorders>
            <w:shd w:val="clear" w:color="auto" w:fill="F2F2F2"/>
            <w:tcMar>
              <w:top w:w="0" w:type="dxa"/>
              <w:left w:w="0" w:type="dxa"/>
              <w:bottom w:w="0" w:type="dxa"/>
              <w:right w:w="0" w:type="dxa"/>
            </w:tcMar>
            <w:vAlign w:val="center"/>
            <w:hideMark/>
          </w:tcPr>
          <w:p w:rsidR="00A57825" w:rsidRPr="00A57825" w:rsidRDefault="00A57825" w:rsidP="00A57825">
            <w:pPr>
              <w:spacing w:line="0" w:lineRule="atLeast"/>
              <w:ind w:hanging="18913"/>
              <w:rPr>
                <w:rFonts w:ascii="Calibri" w:hAnsi="Calibri"/>
                <w:b/>
                <w:bCs/>
                <w:color w:val="000000"/>
                <w:sz w:val="2"/>
                <w:szCs w:val="2"/>
              </w:rPr>
            </w:pPr>
            <w:r w:rsidRPr="00A57825">
              <w:rPr>
                <w:rFonts w:ascii="Calibri" w:hAnsi="Calibri"/>
                <w:b/>
                <w:bCs/>
                <w:color w:val="000000"/>
                <w:sz w:val="2"/>
                <w:szCs w:val="2"/>
              </w:rPr>
              <w:t xml:space="preserve">Table Control </w:t>
            </w:r>
            <w:proofErr w:type="spellStart"/>
            <w:r w:rsidRPr="00A57825">
              <w:rPr>
                <w:rFonts w:ascii="Calibri" w:hAnsi="Calibri"/>
                <w:b/>
                <w:bCs/>
                <w:color w:val="000000"/>
                <w:sz w:val="2"/>
                <w:szCs w:val="2"/>
              </w:rPr>
              <w:t>Functionality</w:t>
            </w:r>
            <w:proofErr w:type="spellEnd"/>
          </w:p>
        </w:tc>
        <w:tc>
          <w:tcPr>
            <w:tcW w:w="0" w:type="auto"/>
            <w:tcBorders>
              <w:top w:val="single" w:sz="8" w:space="0" w:color="auto"/>
              <w:left w:val="nil"/>
              <w:bottom w:val="single" w:sz="8" w:space="0" w:color="auto"/>
              <w:right w:val="nil"/>
            </w:tcBorders>
            <w:shd w:val="clear" w:color="auto" w:fill="F2F2F2"/>
            <w:tcMar>
              <w:top w:w="15" w:type="dxa"/>
              <w:left w:w="75" w:type="dxa"/>
              <w:bottom w:w="15" w:type="dxa"/>
              <w:right w:w="75" w:type="dxa"/>
            </w:tcMar>
            <w:hideMark/>
          </w:tcPr>
          <w:p w:rsidR="00A57825" w:rsidRPr="00A57825" w:rsidRDefault="00A57825" w:rsidP="00A57825">
            <w:pPr>
              <w:jc w:val="center"/>
              <w:outlineLvl w:val="4"/>
              <w:rPr>
                <w:rFonts w:ascii="inherit" w:hAnsi="inherit"/>
                <w:i/>
                <w:iCs/>
                <w:color w:val="354D3F"/>
                <w:sz w:val="20"/>
                <w:szCs w:val="20"/>
              </w:rPr>
            </w:pPr>
            <w:r w:rsidRPr="00A57825">
              <w:rPr>
                <w:rFonts w:ascii="inherit" w:hAnsi="inherit"/>
                <w:i/>
                <w:iCs/>
                <w:color w:val="354D3F"/>
                <w:sz w:val="20"/>
                <w:szCs w:val="20"/>
              </w:rPr>
              <w:t> </w:t>
            </w:r>
          </w:p>
        </w:tc>
        <w:tc>
          <w:tcPr>
            <w:tcW w:w="0" w:type="auto"/>
            <w:tcBorders>
              <w:top w:val="single" w:sz="8" w:space="0" w:color="auto"/>
              <w:left w:val="nil"/>
              <w:bottom w:val="single" w:sz="8" w:space="0" w:color="auto"/>
              <w:right w:val="nil"/>
            </w:tcBorders>
            <w:shd w:val="clear" w:color="auto" w:fill="F2F2F2"/>
            <w:tcMar>
              <w:top w:w="15" w:type="dxa"/>
              <w:left w:w="75" w:type="dxa"/>
              <w:bottom w:w="15" w:type="dxa"/>
              <w:right w:w="75" w:type="dxa"/>
            </w:tcMar>
            <w:hideMark/>
          </w:tcPr>
          <w:p w:rsidR="00A57825" w:rsidRPr="00A57825" w:rsidRDefault="00A57825" w:rsidP="00A57825">
            <w:pPr>
              <w:jc w:val="center"/>
              <w:outlineLvl w:val="4"/>
              <w:rPr>
                <w:rFonts w:ascii="inherit" w:hAnsi="inherit"/>
                <w:i/>
                <w:iCs/>
                <w:color w:val="354D3F"/>
                <w:sz w:val="20"/>
                <w:szCs w:val="20"/>
              </w:rPr>
            </w:pPr>
            <w:r w:rsidRPr="00A57825">
              <w:rPr>
                <w:rFonts w:ascii="inherit" w:hAnsi="inherit"/>
                <w:b/>
                <w:bCs/>
                <w:i/>
                <w:iCs/>
                <w:color w:val="354D3F"/>
                <w:sz w:val="20"/>
                <w:szCs w:val="20"/>
              </w:rPr>
              <w:t xml:space="preserve"> Description des activés</w:t>
            </w:r>
          </w:p>
        </w:tc>
        <w:tc>
          <w:tcPr>
            <w:tcW w:w="0" w:type="auto"/>
            <w:tcBorders>
              <w:top w:val="single" w:sz="8" w:space="0" w:color="auto"/>
              <w:left w:val="nil"/>
              <w:bottom w:val="single" w:sz="8" w:space="0" w:color="auto"/>
              <w:right w:val="nil"/>
            </w:tcBorders>
            <w:shd w:val="clear" w:color="auto" w:fill="F2F2F2"/>
            <w:tcMar>
              <w:top w:w="15" w:type="dxa"/>
              <w:left w:w="75" w:type="dxa"/>
              <w:bottom w:w="15" w:type="dxa"/>
              <w:right w:w="75" w:type="dxa"/>
            </w:tcMar>
            <w:hideMark/>
          </w:tcPr>
          <w:p w:rsidR="00A57825" w:rsidRPr="00A57825" w:rsidRDefault="00A57825" w:rsidP="00A57825">
            <w:pPr>
              <w:jc w:val="center"/>
              <w:outlineLvl w:val="4"/>
              <w:rPr>
                <w:rFonts w:ascii="inherit" w:hAnsi="inherit"/>
                <w:i/>
                <w:iCs/>
                <w:color w:val="354D3F"/>
                <w:sz w:val="20"/>
                <w:szCs w:val="20"/>
              </w:rPr>
            </w:pPr>
            <w:r w:rsidRPr="00A57825">
              <w:rPr>
                <w:rFonts w:ascii="inherit" w:hAnsi="inherit"/>
                <w:b/>
                <w:bCs/>
                <w:i/>
                <w:iCs/>
                <w:color w:val="354D3F"/>
                <w:sz w:val="20"/>
                <w:szCs w:val="20"/>
              </w:rPr>
              <w:t xml:space="preserve">Activités Coûts </w:t>
            </w:r>
          </w:p>
        </w:tc>
        <w:tc>
          <w:tcPr>
            <w:tcW w:w="0" w:type="auto"/>
            <w:tcBorders>
              <w:top w:val="single" w:sz="8" w:space="0" w:color="auto"/>
              <w:left w:val="nil"/>
              <w:bottom w:val="single" w:sz="8" w:space="0" w:color="auto"/>
              <w:right w:val="nil"/>
            </w:tcBorders>
            <w:shd w:val="clear" w:color="auto" w:fill="F2F2F2"/>
            <w:tcMar>
              <w:top w:w="15" w:type="dxa"/>
              <w:left w:w="75" w:type="dxa"/>
              <w:bottom w:w="15" w:type="dxa"/>
              <w:right w:w="75" w:type="dxa"/>
            </w:tcMar>
            <w:hideMark/>
          </w:tcPr>
          <w:p w:rsidR="00A57825" w:rsidRPr="00A57825" w:rsidRDefault="00A57825" w:rsidP="00A57825">
            <w:pPr>
              <w:jc w:val="center"/>
              <w:outlineLvl w:val="4"/>
              <w:rPr>
                <w:rFonts w:ascii="inherit" w:hAnsi="inherit"/>
                <w:i/>
                <w:iCs/>
                <w:color w:val="354D3F"/>
                <w:sz w:val="20"/>
                <w:szCs w:val="20"/>
              </w:rPr>
            </w:pPr>
            <w:r w:rsidRPr="00A57825">
              <w:rPr>
                <w:rFonts w:ascii="inherit" w:hAnsi="inherit"/>
                <w:b/>
                <w:bCs/>
                <w:i/>
                <w:iCs/>
                <w:color w:val="354D3F"/>
                <w:sz w:val="20"/>
                <w:szCs w:val="20"/>
              </w:rPr>
              <w:t>Année</w:t>
            </w:r>
          </w:p>
        </w:tc>
      </w:tr>
      <w:tr w:rsidR="00A57825" w:rsidRPr="00A57825" w:rsidTr="00FB0154">
        <w:trPr>
          <w:trHeight w:val="704"/>
        </w:trPr>
        <w:tc>
          <w:tcPr>
            <w:tcW w:w="0" w:type="auto"/>
            <w:hideMark/>
          </w:tcPr>
          <w:p w:rsidR="00A57825" w:rsidRPr="00A57825" w:rsidRDefault="00A57825" w:rsidP="00A57825">
            <w:pPr>
              <w:rPr>
                <w:rFonts w:ascii="inherit" w:hAnsi="inherit"/>
                <w:b/>
                <w:bCs/>
                <w:i/>
                <w:iCs/>
                <w:color w:val="354D3F"/>
              </w:rPr>
            </w:pP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rsidR="00A57825" w:rsidRPr="00A57825" w:rsidRDefault="00A57825" w:rsidP="00A57825">
            <w:pPr>
              <w:spacing w:before="15" w:after="15"/>
              <w:ind w:left="15" w:right="15"/>
              <w:textAlignment w:val="bottom"/>
              <w:rPr>
                <w:rFonts w:ascii="Calibri" w:hAnsi="Calibri"/>
                <w:color w:val="000000"/>
                <w:sz w:val="20"/>
                <w:szCs w:val="20"/>
              </w:rPr>
            </w:pPr>
            <w:r w:rsidRPr="00A57825">
              <w:rPr>
                <w:rFonts w:ascii="Calibri" w:hAnsi="Calibri"/>
                <w:color w:val="000000"/>
                <w:sz w:val="20"/>
                <w:szCs w:val="20"/>
              </w:rPr>
              <w:t>Activité 1</w: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rsidR="00A57825" w:rsidRDefault="00A57825" w:rsidP="00FB0154">
            <w:pPr>
              <w:shd w:val="clear" w:color="auto" w:fill="FFFFFF"/>
              <w:spacing w:after="150"/>
              <w:ind w:left="360"/>
              <w:textAlignment w:val="bottom"/>
              <w:rPr>
                <w:rFonts w:ascii="Calibri" w:hAnsi="Calibri"/>
                <w:sz w:val="22"/>
                <w:szCs w:val="22"/>
              </w:rPr>
            </w:pPr>
            <w:r w:rsidRPr="00FB0154">
              <w:rPr>
                <w:rFonts w:ascii="Calibri" w:hAnsi="Calibri"/>
                <w:sz w:val="20"/>
                <w:szCs w:val="20"/>
              </w:rPr>
              <w:t>​</w:t>
            </w:r>
            <w:r w:rsidRPr="00FB0154">
              <w:rPr>
                <w:rFonts w:asciiTheme="minorHAnsi" w:eastAsiaTheme="minorHAnsi" w:hAnsiTheme="minorHAnsi" w:cstheme="minorBidi"/>
                <w:sz w:val="22"/>
                <w:szCs w:val="22"/>
                <w:lang w:eastAsia="en-US"/>
              </w:rPr>
              <w:t xml:space="preserve"> </w:t>
            </w:r>
            <w:r w:rsidRPr="00FB0154">
              <w:rPr>
                <w:rFonts w:ascii="Calibri" w:hAnsi="Calibri"/>
                <w:sz w:val="22"/>
                <w:szCs w:val="22"/>
              </w:rPr>
              <w:t xml:space="preserve">Catalyser le partenariat pour la mise en œuvre des ODD et </w:t>
            </w:r>
            <w:r w:rsidR="00D113F5" w:rsidRPr="00FB0154">
              <w:rPr>
                <w:rFonts w:ascii="Calibri" w:hAnsi="Calibri"/>
                <w:sz w:val="22"/>
                <w:szCs w:val="22"/>
              </w:rPr>
              <w:t xml:space="preserve">de </w:t>
            </w:r>
            <w:r w:rsidRPr="00FB0154">
              <w:rPr>
                <w:rFonts w:ascii="Calibri" w:hAnsi="Calibri"/>
                <w:sz w:val="22"/>
                <w:szCs w:val="22"/>
              </w:rPr>
              <w:t xml:space="preserve">l'agenda 2063 de l'Union africaine pour une plus grande synergie et la mobilisation des </w:t>
            </w:r>
            <w:proofErr w:type="gramStart"/>
            <w:r w:rsidRPr="00FB0154">
              <w:rPr>
                <w:rFonts w:ascii="Calibri" w:hAnsi="Calibri"/>
                <w:sz w:val="22"/>
                <w:szCs w:val="22"/>
              </w:rPr>
              <w:t>ressources:</w:t>
            </w:r>
            <w:proofErr w:type="gramEnd"/>
          </w:p>
          <w:p w:rsidR="00257638" w:rsidRDefault="00257638" w:rsidP="00FB0154">
            <w:pPr>
              <w:shd w:val="clear" w:color="auto" w:fill="FFFFFF"/>
              <w:spacing w:after="150"/>
              <w:ind w:left="360"/>
              <w:textAlignment w:val="bottom"/>
              <w:rPr>
                <w:rFonts w:ascii="Calibri" w:hAnsi="Calibri"/>
                <w:sz w:val="20"/>
                <w:szCs w:val="20"/>
              </w:rPr>
            </w:pPr>
          </w:p>
          <w:tbl>
            <w:tblPr>
              <w:tblW w:w="6096" w:type="dxa"/>
              <w:tblCellMar>
                <w:left w:w="70" w:type="dxa"/>
                <w:right w:w="70" w:type="dxa"/>
              </w:tblCellMar>
              <w:tblLook w:val="04A0" w:firstRow="1" w:lastRow="0" w:firstColumn="1" w:lastColumn="0" w:noHBand="0" w:noVBand="1"/>
            </w:tblPr>
            <w:tblGrid>
              <w:gridCol w:w="4536"/>
              <w:gridCol w:w="1560"/>
            </w:tblGrid>
            <w:tr w:rsidR="00257638" w:rsidRPr="00634219" w:rsidTr="00257638">
              <w:trPr>
                <w:trHeight w:val="510"/>
              </w:trPr>
              <w:tc>
                <w:tcPr>
                  <w:tcW w:w="4536" w:type="dxa"/>
                  <w:tcBorders>
                    <w:top w:val="single" w:sz="8" w:space="0" w:color="auto"/>
                    <w:left w:val="single" w:sz="8" w:space="0" w:color="auto"/>
                    <w:bottom w:val="single" w:sz="4" w:space="0" w:color="auto"/>
                    <w:right w:val="single" w:sz="8" w:space="0" w:color="auto"/>
                  </w:tcBorders>
                  <w:shd w:val="clear" w:color="000000" w:fill="D9D9D9"/>
                  <w:vAlign w:val="center"/>
                  <w:hideMark/>
                </w:tcPr>
                <w:p w:rsidR="00257638" w:rsidRPr="00634219" w:rsidRDefault="00257638" w:rsidP="00257638">
                  <w:pPr>
                    <w:jc w:val="center"/>
                    <w:rPr>
                      <w:rFonts w:ascii="Calibri" w:hAnsi="Calibri"/>
                      <w:b/>
                      <w:bCs/>
                      <w:color w:val="000000"/>
                      <w:sz w:val="20"/>
                      <w:szCs w:val="20"/>
                    </w:rPr>
                  </w:pPr>
                  <w:r w:rsidRPr="00634219">
                    <w:rPr>
                      <w:rFonts w:ascii="Calibri" w:hAnsi="Calibri"/>
                      <w:b/>
                      <w:bCs/>
                      <w:color w:val="000000"/>
                      <w:sz w:val="20"/>
                      <w:szCs w:val="20"/>
                    </w:rPr>
                    <w:t xml:space="preserve">Soutien institutionnel à la plateforme de suivi de la mise en œuvre des ODD et à l'Agenda 2063 de l'Union africaine  </w:t>
                  </w:r>
                </w:p>
              </w:tc>
              <w:tc>
                <w:tcPr>
                  <w:tcW w:w="1560" w:type="dxa"/>
                  <w:tcBorders>
                    <w:top w:val="single" w:sz="8" w:space="0" w:color="auto"/>
                    <w:left w:val="nil"/>
                    <w:bottom w:val="single" w:sz="4" w:space="0" w:color="auto"/>
                    <w:right w:val="single" w:sz="8" w:space="0" w:color="auto"/>
                  </w:tcBorders>
                  <w:shd w:val="clear" w:color="000000" w:fill="D9D9D9"/>
                  <w:vAlign w:val="center"/>
                  <w:hideMark/>
                </w:tcPr>
                <w:p w:rsidR="00257638" w:rsidRPr="00634219" w:rsidRDefault="00257638" w:rsidP="00257638">
                  <w:pPr>
                    <w:rPr>
                      <w:rFonts w:ascii="Calibri" w:hAnsi="Calibri"/>
                      <w:b/>
                      <w:bCs/>
                      <w:color w:val="000000"/>
                      <w:sz w:val="20"/>
                      <w:szCs w:val="20"/>
                    </w:rPr>
                  </w:pPr>
                  <w:r w:rsidRPr="00634219">
                    <w:rPr>
                      <w:rFonts w:ascii="Calibri" w:hAnsi="Calibri"/>
                      <w:b/>
                      <w:bCs/>
                      <w:color w:val="000000"/>
                      <w:sz w:val="20"/>
                      <w:szCs w:val="20"/>
                    </w:rPr>
                    <w:t xml:space="preserve">             15 000,00   </w:t>
                  </w:r>
                </w:p>
              </w:tc>
            </w:tr>
            <w:tr w:rsidR="00257638" w:rsidRPr="00634219" w:rsidTr="00257638">
              <w:trPr>
                <w:trHeight w:val="255"/>
              </w:trPr>
              <w:tc>
                <w:tcPr>
                  <w:tcW w:w="4536" w:type="dxa"/>
                  <w:tcBorders>
                    <w:top w:val="nil"/>
                    <w:left w:val="single" w:sz="8" w:space="0" w:color="auto"/>
                    <w:bottom w:val="nil"/>
                    <w:right w:val="single" w:sz="8" w:space="0" w:color="auto"/>
                  </w:tcBorders>
                  <w:shd w:val="clear" w:color="auto" w:fill="auto"/>
                  <w:vAlign w:val="center"/>
                  <w:hideMark/>
                </w:tcPr>
                <w:p w:rsidR="00257638" w:rsidRPr="00634219" w:rsidRDefault="00257638" w:rsidP="00257638">
                  <w:pPr>
                    <w:rPr>
                      <w:rFonts w:ascii="Calibri" w:hAnsi="Calibri"/>
                      <w:b/>
                      <w:bCs/>
                      <w:color w:val="000000"/>
                      <w:sz w:val="20"/>
                      <w:szCs w:val="20"/>
                    </w:rPr>
                  </w:pPr>
                  <w:r w:rsidRPr="00634219">
                    <w:rPr>
                      <w:rFonts w:ascii="Calibri" w:hAnsi="Calibri"/>
                      <w:b/>
                      <w:bCs/>
                      <w:color w:val="000000"/>
                      <w:sz w:val="20"/>
                      <w:szCs w:val="20"/>
                    </w:rPr>
                    <w:t> </w:t>
                  </w:r>
                </w:p>
              </w:tc>
              <w:tc>
                <w:tcPr>
                  <w:tcW w:w="1560" w:type="dxa"/>
                  <w:tcBorders>
                    <w:top w:val="nil"/>
                    <w:left w:val="nil"/>
                    <w:bottom w:val="nil"/>
                    <w:right w:val="single" w:sz="8" w:space="0" w:color="auto"/>
                  </w:tcBorders>
                  <w:shd w:val="clear" w:color="auto" w:fill="auto"/>
                  <w:vAlign w:val="center"/>
                  <w:hideMark/>
                </w:tcPr>
                <w:p w:rsidR="00257638" w:rsidRPr="00634219" w:rsidRDefault="00257638" w:rsidP="00257638">
                  <w:pPr>
                    <w:rPr>
                      <w:rFonts w:ascii="Calibri" w:hAnsi="Calibri"/>
                      <w:color w:val="000000"/>
                      <w:sz w:val="20"/>
                      <w:szCs w:val="20"/>
                    </w:rPr>
                  </w:pPr>
                  <w:r w:rsidRPr="00634219">
                    <w:rPr>
                      <w:rFonts w:ascii="Calibri" w:hAnsi="Calibri"/>
                      <w:color w:val="000000"/>
                      <w:sz w:val="20"/>
                      <w:szCs w:val="20"/>
                    </w:rPr>
                    <w:t> </w:t>
                  </w:r>
                </w:p>
              </w:tc>
            </w:tr>
            <w:tr w:rsidR="00257638" w:rsidRPr="00634219" w:rsidTr="00257638">
              <w:trPr>
                <w:trHeight w:val="255"/>
              </w:trPr>
              <w:tc>
                <w:tcPr>
                  <w:tcW w:w="4536" w:type="dxa"/>
                  <w:tcBorders>
                    <w:top w:val="nil"/>
                    <w:left w:val="single" w:sz="8" w:space="0" w:color="auto"/>
                    <w:bottom w:val="nil"/>
                    <w:right w:val="single" w:sz="8" w:space="0" w:color="auto"/>
                  </w:tcBorders>
                  <w:shd w:val="clear" w:color="auto" w:fill="auto"/>
                  <w:noWrap/>
                  <w:vAlign w:val="bottom"/>
                  <w:hideMark/>
                </w:tcPr>
                <w:p w:rsidR="00257638" w:rsidRPr="00634219" w:rsidRDefault="00257638" w:rsidP="00257638">
                  <w:pPr>
                    <w:ind w:firstLineChars="200" w:firstLine="402"/>
                    <w:rPr>
                      <w:rFonts w:ascii="Calibri" w:hAnsi="Calibri"/>
                      <w:b/>
                      <w:bCs/>
                      <w:i/>
                      <w:iCs/>
                      <w:color w:val="000000"/>
                      <w:sz w:val="20"/>
                      <w:szCs w:val="20"/>
                    </w:rPr>
                  </w:pPr>
                  <w:r w:rsidRPr="00634219">
                    <w:rPr>
                      <w:rFonts w:ascii="Calibri" w:hAnsi="Calibri"/>
                      <w:b/>
                      <w:bCs/>
                      <w:i/>
                      <w:iCs/>
                      <w:color w:val="000000"/>
                      <w:sz w:val="20"/>
                      <w:szCs w:val="20"/>
                    </w:rPr>
                    <w:t xml:space="preserve"> Equipements Informatiques</w:t>
                  </w:r>
                  <w:r w:rsidR="00E315EA">
                    <w:rPr>
                      <w:rFonts w:ascii="Calibri" w:hAnsi="Calibri"/>
                      <w:b/>
                      <w:bCs/>
                      <w:i/>
                      <w:iCs/>
                      <w:color w:val="000000"/>
                      <w:sz w:val="20"/>
                      <w:szCs w:val="20"/>
                    </w:rPr>
                    <w:t xml:space="preserve"> : </w:t>
                  </w:r>
                </w:p>
              </w:tc>
              <w:tc>
                <w:tcPr>
                  <w:tcW w:w="1560" w:type="dxa"/>
                  <w:tcBorders>
                    <w:top w:val="nil"/>
                    <w:left w:val="nil"/>
                    <w:bottom w:val="nil"/>
                    <w:right w:val="single" w:sz="8" w:space="0" w:color="auto"/>
                  </w:tcBorders>
                  <w:shd w:val="clear" w:color="auto" w:fill="auto"/>
                  <w:noWrap/>
                  <w:vAlign w:val="bottom"/>
                  <w:hideMark/>
                </w:tcPr>
                <w:p w:rsidR="00257638" w:rsidRPr="00634219" w:rsidRDefault="00257638" w:rsidP="00257638">
                  <w:pPr>
                    <w:rPr>
                      <w:rFonts w:ascii="Calibri" w:hAnsi="Calibri"/>
                      <w:b/>
                      <w:bCs/>
                      <w:i/>
                      <w:iCs/>
                      <w:color w:val="000000"/>
                      <w:sz w:val="20"/>
                      <w:szCs w:val="20"/>
                    </w:rPr>
                  </w:pPr>
                  <w:r w:rsidRPr="00634219">
                    <w:rPr>
                      <w:rFonts w:ascii="Calibri" w:hAnsi="Calibri"/>
                      <w:b/>
                      <w:bCs/>
                      <w:i/>
                      <w:iCs/>
                      <w:color w:val="000000"/>
                      <w:sz w:val="20"/>
                      <w:szCs w:val="20"/>
                    </w:rPr>
                    <w:t xml:space="preserve">               8 000,00   </w:t>
                  </w:r>
                </w:p>
              </w:tc>
            </w:tr>
            <w:tr w:rsidR="00257638" w:rsidRPr="00634219" w:rsidTr="00257638">
              <w:trPr>
                <w:trHeight w:val="255"/>
              </w:trPr>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257638" w:rsidRPr="00634219" w:rsidRDefault="00257638" w:rsidP="00257638">
                  <w:pPr>
                    <w:ind w:firstLineChars="600" w:firstLine="1200"/>
                    <w:rPr>
                      <w:rFonts w:ascii="Calibri" w:hAnsi="Calibri"/>
                      <w:i/>
                      <w:iCs/>
                      <w:color w:val="000000"/>
                      <w:sz w:val="20"/>
                      <w:szCs w:val="20"/>
                    </w:rPr>
                  </w:pPr>
                  <w:r w:rsidRPr="00634219">
                    <w:rPr>
                      <w:rFonts w:ascii="Calibri" w:hAnsi="Calibri"/>
                      <w:i/>
                      <w:iCs/>
                      <w:color w:val="000000"/>
                      <w:sz w:val="20"/>
                      <w:szCs w:val="20"/>
                    </w:rPr>
                    <w:t xml:space="preserve"> 2 Ordinateurs de Bureau </w:t>
                  </w:r>
                </w:p>
              </w:tc>
              <w:tc>
                <w:tcPr>
                  <w:tcW w:w="1560" w:type="dxa"/>
                  <w:tcBorders>
                    <w:top w:val="nil"/>
                    <w:left w:val="nil"/>
                    <w:bottom w:val="nil"/>
                    <w:right w:val="single" w:sz="8" w:space="0" w:color="auto"/>
                  </w:tcBorders>
                  <w:shd w:val="clear" w:color="auto" w:fill="auto"/>
                  <w:noWrap/>
                  <w:vAlign w:val="bottom"/>
                  <w:hideMark/>
                </w:tcPr>
                <w:p w:rsidR="00257638" w:rsidRPr="00634219" w:rsidRDefault="00257638" w:rsidP="00257638">
                  <w:pPr>
                    <w:rPr>
                      <w:rFonts w:ascii="Calibri" w:hAnsi="Calibri"/>
                      <w:color w:val="000000"/>
                      <w:sz w:val="20"/>
                      <w:szCs w:val="20"/>
                    </w:rPr>
                  </w:pPr>
                  <w:r w:rsidRPr="00634219">
                    <w:rPr>
                      <w:rFonts w:ascii="Calibri" w:hAnsi="Calibri"/>
                      <w:color w:val="000000"/>
                      <w:sz w:val="20"/>
                      <w:szCs w:val="20"/>
                    </w:rPr>
                    <w:t> </w:t>
                  </w:r>
                </w:p>
              </w:tc>
            </w:tr>
            <w:tr w:rsidR="00257638" w:rsidRPr="00634219" w:rsidTr="00257638">
              <w:trPr>
                <w:trHeight w:val="255"/>
              </w:trPr>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257638" w:rsidRPr="00634219" w:rsidRDefault="00257638" w:rsidP="00257638">
                  <w:pPr>
                    <w:ind w:firstLineChars="600" w:firstLine="1200"/>
                    <w:rPr>
                      <w:rFonts w:ascii="Calibri" w:hAnsi="Calibri"/>
                      <w:i/>
                      <w:iCs/>
                      <w:color w:val="000000"/>
                      <w:sz w:val="20"/>
                      <w:szCs w:val="20"/>
                    </w:rPr>
                  </w:pPr>
                  <w:r w:rsidRPr="00634219">
                    <w:rPr>
                      <w:rFonts w:ascii="Calibri" w:hAnsi="Calibri"/>
                      <w:i/>
                      <w:iCs/>
                      <w:color w:val="000000"/>
                      <w:sz w:val="20"/>
                      <w:szCs w:val="20"/>
                    </w:rPr>
                    <w:t xml:space="preserve"> Ordinateur Fixe </w:t>
                  </w:r>
                </w:p>
              </w:tc>
              <w:tc>
                <w:tcPr>
                  <w:tcW w:w="1560" w:type="dxa"/>
                  <w:tcBorders>
                    <w:top w:val="nil"/>
                    <w:left w:val="nil"/>
                    <w:bottom w:val="nil"/>
                    <w:right w:val="single" w:sz="8" w:space="0" w:color="auto"/>
                  </w:tcBorders>
                  <w:shd w:val="clear" w:color="auto" w:fill="auto"/>
                  <w:noWrap/>
                  <w:vAlign w:val="bottom"/>
                  <w:hideMark/>
                </w:tcPr>
                <w:p w:rsidR="00257638" w:rsidRPr="00634219" w:rsidRDefault="00257638" w:rsidP="00257638">
                  <w:pPr>
                    <w:rPr>
                      <w:rFonts w:ascii="Calibri" w:hAnsi="Calibri"/>
                      <w:color w:val="000000"/>
                      <w:sz w:val="20"/>
                      <w:szCs w:val="20"/>
                    </w:rPr>
                  </w:pPr>
                  <w:r w:rsidRPr="00634219">
                    <w:rPr>
                      <w:rFonts w:ascii="Calibri" w:hAnsi="Calibri"/>
                      <w:color w:val="000000"/>
                      <w:sz w:val="20"/>
                      <w:szCs w:val="20"/>
                    </w:rPr>
                    <w:t> </w:t>
                  </w:r>
                </w:p>
              </w:tc>
            </w:tr>
            <w:tr w:rsidR="00257638" w:rsidRPr="00634219" w:rsidTr="00257638">
              <w:trPr>
                <w:trHeight w:val="255"/>
              </w:trPr>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257638" w:rsidRPr="00634219" w:rsidRDefault="00257638" w:rsidP="00257638">
                  <w:pPr>
                    <w:ind w:firstLineChars="600" w:firstLine="1200"/>
                    <w:rPr>
                      <w:rFonts w:ascii="Calibri" w:hAnsi="Calibri"/>
                      <w:i/>
                      <w:iCs/>
                      <w:color w:val="000000"/>
                      <w:sz w:val="20"/>
                      <w:szCs w:val="20"/>
                    </w:rPr>
                  </w:pPr>
                  <w:r w:rsidRPr="00634219">
                    <w:rPr>
                      <w:rFonts w:ascii="Calibri" w:hAnsi="Calibri"/>
                      <w:i/>
                      <w:iCs/>
                      <w:color w:val="000000"/>
                      <w:sz w:val="20"/>
                      <w:szCs w:val="20"/>
                    </w:rPr>
                    <w:t xml:space="preserve"> 1 Imprimante Laser </w:t>
                  </w:r>
                </w:p>
              </w:tc>
              <w:tc>
                <w:tcPr>
                  <w:tcW w:w="1560" w:type="dxa"/>
                  <w:tcBorders>
                    <w:top w:val="nil"/>
                    <w:left w:val="nil"/>
                    <w:bottom w:val="nil"/>
                    <w:right w:val="single" w:sz="8" w:space="0" w:color="auto"/>
                  </w:tcBorders>
                  <w:shd w:val="clear" w:color="auto" w:fill="auto"/>
                  <w:noWrap/>
                  <w:vAlign w:val="bottom"/>
                  <w:hideMark/>
                </w:tcPr>
                <w:p w:rsidR="00257638" w:rsidRPr="00634219" w:rsidRDefault="00257638" w:rsidP="00257638">
                  <w:pPr>
                    <w:rPr>
                      <w:rFonts w:ascii="Calibri" w:hAnsi="Calibri"/>
                      <w:color w:val="000000"/>
                      <w:sz w:val="20"/>
                      <w:szCs w:val="20"/>
                    </w:rPr>
                  </w:pPr>
                  <w:r w:rsidRPr="00634219">
                    <w:rPr>
                      <w:rFonts w:ascii="Calibri" w:hAnsi="Calibri"/>
                      <w:color w:val="000000"/>
                      <w:sz w:val="20"/>
                      <w:szCs w:val="20"/>
                    </w:rPr>
                    <w:t> </w:t>
                  </w:r>
                </w:p>
              </w:tc>
            </w:tr>
            <w:tr w:rsidR="00257638" w:rsidRPr="00634219" w:rsidTr="00257638">
              <w:trPr>
                <w:trHeight w:val="255"/>
              </w:trPr>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257638" w:rsidRPr="00634219" w:rsidRDefault="00257638" w:rsidP="00257638">
                  <w:pPr>
                    <w:ind w:firstLineChars="600" w:firstLine="1200"/>
                    <w:rPr>
                      <w:rFonts w:ascii="Calibri" w:hAnsi="Calibri"/>
                      <w:i/>
                      <w:iCs/>
                      <w:color w:val="000000"/>
                      <w:sz w:val="20"/>
                      <w:szCs w:val="20"/>
                    </w:rPr>
                  </w:pPr>
                  <w:r w:rsidRPr="00634219">
                    <w:rPr>
                      <w:rFonts w:ascii="Calibri" w:hAnsi="Calibri"/>
                      <w:i/>
                      <w:iCs/>
                      <w:color w:val="000000"/>
                      <w:sz w:val="20"/>
                      <w:szCs w:val="20"/>
                    </w:rPr>
                    <w:t xml:space="preserve"> 1 Onduleur </w:t>
                  </w:r>
                </w:p>
              </w:tc>
              <w:tc>
                <w:tcPr>
                  <w:tcW w:w="1560" w:type="dxa"/>
                  <w:tcBorders>
                    <w:top w:val="nil"/>
                    <w:left w:val="nil"/>
                    <w:bottom w:val="nil"/>
                    <w:right w:val="single" w:sz="8" w:space="0" w:color="auto"/>
                  </w:tcBorders>
                  <w:shd w:val="clear" w:color="auto" w:fill="auto"/>
                  <w:noWrap/>
                  <w:vAlign w:val="bottom"/>
                  <w:hideMark/>
                </w:tcPr>
                <w:p w:rsidR="00257638" w:rsidRPr="00634219" w:rsidRDefault="00257638" w:rsidP="00257638">
                  <w:pPr>
                    <w:rPr>
                      <w:rFonts w:ascii="Calibri" w:hAnsi="Calibri"/>
                      <w:color w:val="000000"/>
                      <w:sz w:val="20"/>
                      <w:szCs w:val="20"/>
                    </w:rPr>
                  </w:pPr>
                  <w:r w:rsidRPr="00634219">
                    <w:rPr>
                      <w:rFonts w:ascii="Calibri" w:hAnsi="Calibri"/>
                      <w:color w:val="000000"/>
                      <w:sz w:val="20"/>
                      <w:szCs w:val="20"/>
                    </w:rPr>
                    <w:t> </w:t>
                  </w:r>
                </w:p>
              </w:tc>
            </w:tr>
            <w:tr w:rsidR="00257638" w:rsidRPr="00634219" w:rsidTr="00257638">
              <w:trPr>
                <w:trHeight w:val="270"/>
              </w:trPr>
              <w:tc>
                <w:tcPr>
                  <w:tcW w:w="4536" w:type="dxa"/>
                  <w:tcBorders>
                    <w:top w:val="nil"/>
                    <w:left w:val="nil"/>
                    <w:bottom w:val="nil"/>
                    <w:right w:val="nil"/>
                  </w:tcBorders>
                  <w:shd w:val="clear" w:color="auto" w:fill="auto"/>
                  <w:noWrap/>
                  <w:vAlign w:val="bottom"/>
                  <w:hideMark/>
                </w:tcPr>
                <w:p w:rsidR="00257638" w:rsidRPr="00634219" w:rsidRDefault="00257638" w:rsidP="00257638">
                  <w:pPr>
                    <w:rPr>
                      <w:rFonts w:ascii="Calibri" w:hAnsi="Calibri"/>
                      <w:color w:val="000000"/>
                      <w:sz w:val="20"/>
                      <w:szCs w:val="20"/>
                    </w:rPr>
                  </w:pPr>
                </w:p>
              </w:tc>
              <w:tc>
                <w:tcPr>
                  <w:tcW w:w="1560" w:type="dxa"/>
                  <w:tcBorders>
                    <w:top w:val="single" w:sz="4" w:space="0" w:color="auto"/>
                    <w:left w:val="nil"/>
                    <w:bottom w:val="nil"/>
                    <w:right w:val="single" w:sz="8" w:space="0" w:color="auto"/>
                  </w:tcBorders>
                  <w:shd w:val="clear" w:color="auto" w:fill="auto"/>
                  <w:noWrap/>
                  <w:vAlign w:val="bottom"/>
                  <w:hideMark/>
                </w:tcPr>
                <w:p w:rsidR="00257638" w:rsidRPr="00634219" w:rsidRDefault="00257638" w:rsidP="00257638">
                  <w:pPr>
                    <w:rPr>
                      <w:rFonts w:ascii="Calibri" w:hAnsi="Calibri"/>
                      <w:color w:val="000000"/>
                      <w:sz w:val="20"/>
                      <w:szCs w:val="20"/>
                    </w:rPr>
                  </w:pPr>
                  <w:r w:rsidRPr="00634219">
                    <w:rPr>
                      <w:rFonts w:ascii="Calibri" w:hAnsi="Calibri"/>
                      <w:color w:val="000000"/>
                      <w:sz w:val="20"/>
                      <w:szCs w:val="20"/>
                    </w:rPr>
                    <w:t> </w:t>
                  </w:r>
                </w:p>
              </w:tc>
            </w:tr>
            <w:tr w:rsidR="00257638" w:rsidRPr="00634219" w:rsidTr="00257638">
              <w:trPr>
                <w:trHeight w:val="27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57638" w:rsidRPr="00634219" w:rsidRDefault="00257638" w:rsidP="00257638">
                  <w:pPr>
                    <w:ind w:firstLineChars="200" w:firstLine="402"/>
                    <w:rPr>
                      <w:rFonts w:ascii="Calibri" w:hAnsi="Calibri"/>
                      <w:b/>
                      <w:bCs/>
                      <w:i/>
                      <w:iCs/>
                      <w:color w:val="000000"/>
                      <w:sz w:val="20"/>
                      <w:szCs w:val="20"/>
                    </w:rPr>
                  </w:pPr>
                  <w:r w:rsidRPr="00634219">
                    <w:rPr>
                      <w:rFonts w:ascii="Calibri" w:hAnsi="Calibri"/>
                      <w:b/>
                      <w:bCs/>
                      <w:i/>
                      <w:iCs/>
                      <w:color w:val="000000"/>
                      <w:sz w:val="20"/>
                      <w:szCs w:val="20"/>
                    </w:rPr>
                    <w:t xml:space="preserve"> Fournitures de Bureau </w:t>
                  </w:r>
                </w:p>
              </w:tc>
              <w:tc>
                <w:tcPr>
                  <w:tcW w:w="1560" w:type="dxa"/>
                  <w:tcBorders>
                    <w:top w:val="single" w:sz="8" w:space="0" w:color="auto"/>
                    <w:left w:val="nil"/>
                    <w:bottom w:val="single" w:sz="8" w:space="0" w:color="auto"/>
                    <w:right w:val="single" w:sz="8" w:space="0" w:color="auto"/>
                  </w:tcBorders>
                  <w:shd w:val="clear" w:color="000000" w:fill="D9D9D9"/>
                  <w:noWrap/>
                  <w:vAlign w:val="bottom"/>
                  <w:hideMark/>
                </w:tcPr>
                <w:p w:rsidR="00257638" w:rsidRPr="00634219" w:rsidRDefault="00257638" w:rsidP="00257638">
                  <w:pPr>
                    <w:rPr>
                      <w:rFonts w:ascii="Calibri" w:hAnsi="Calibri"/>
                      <w:b/>
                      <w:bCs/>
                      <w:i/>
                      <w:iCs/>
                      <w:color w:val="000000"/>
                      <w:sz w:val="20"/>
                      <w:szCs w:val="20"/>
                    </w:rPr>
                  </w:pPr>
                  <w:r w:rsidRPr="00634219">
                    <w:rPr>
                      <w:rFonts w:ascii="Calibri" w:hAnsi="Calibri"/>
                      <w:b/>
                      <w:bCs/>
                      <w:i/>
                      <w:iCs/>
                      <w:color w:val="000000"/>
                      <w:sz w:val="20"/>
                      <w:szCs w:val="20"/>
                    </w:rPr>
                    <w:t xml:space="preserve">               3 000,00   </w:t>
                  </w:r>
                </w:p>
              </w:tc>
            </w:tr>
            <w:tr w:rsidR="00257638" w:rsidRPr="00634219" w:rsidTr="00257638">
              <w:trPr>
                <w:trHeight w:val="255"/>
              </w:trPr>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257638" w:rsidRPr="00634219" w:rsidRDefault="00257638" w:rsidP="00257638">
                  <w:pPr>
                    <w:ind w:firstLineChars="600" w:firstLine="1200"/>
                    <w:rPr>
                      <w:rFonts w:ascii="Calibri" w:hAnsi="Calibri"/>
                      <w:i/>
                      <w:iCs/>
                      <w:color w:val="000000"/>
                      <w:sz w:val="20"/>
                      <w:szCs w:val="20"/>
                    </w:rPr>
                  </w:pPr>
                  <w:r w:rsidRPr="00634219">
                    <w:rPr>
                      <w:rFonts w:ascii="Calibri" w:hAnsi="Calibri"/>
                      <w:i/>
                      <w:iCs/>
                      <w:color w:val="000000"/>
                      <w:sz w:val="20"/>
                      <w:szCs w:val="20"/>
                    </w:rPr>
                    <w:t xml:space="preserve"> Carton de papier </w:t>
                  </w:r>
                </w:p>
              </w:tc>
              <w:tc>
                <w:tcPr>
                  <w:tcW w:w="1560" w:type="dxa"/>
                  <w:tcBorders>
                    <w:top w:val="nil"/>
                    <w:left w:val="nil"/>
                    <w:bottom w:val="single" w:sz="4" w:space="0" w:color="auto"/>
                    <w:right w:val="single" w:sz="8" w:space="0" w:color="auto"/>
                  </w:tcBorders>
                  <w:shd w:val="clear" w:color="auto" w:fill="auto"/>
                  <w:noWrap/>
                  <w:vAlign w:val="bottom"/>
                  <w:hideMark/>
                </w:tcPr>
                <w:p w:rsidR="00257638" w:rsidRPr="00634219" w:rsidRDefault="00257638" w:rsidP="00257638">
                  <w:pPr>
                    <w:rPr>
                      <w:rFonts w:ascii="Calibri" w:hAnsi="Calibri"/>
                      <w:color w:val="000000"/>
                      <w:sz w:val="20"/>
                      <w:szCs w:val="20"/>
                    </w:rPr>
                  </w:pPr>
                  <w:r w:rsidRPr="00634219">
                    <w:rPr>
                      <w:rFonts w:ascii="Calibri" w:hAnsi="Calibri"/>
                      <w:color w:val="000000"/>
                      <w:sz w:val="20"/>
                      <w:szCs w:val="20"/>
                    </w:rPr>
                    <w:t> </w:t>
                  </w:r>
                </w:p>
              </w:tc>
            </w:tr>
            <w:tr w:rsidR="00257638" w:rsidRPr="00634219" w:rsidTr="00257638">
              <w:trPr>
                <w:trHeight w:val="255"/>
              </w:trPr>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257638" w:rsidRPr="00634219" w:rsidRDefault="00257638" w:rsidP="00257638">
                  <w:pPr>
                    <w:ind w:firstLineChars="600" w:firstLine="1200"/>
                    <w:rPr>
                      <w:rFonts w:ascii="Calibri" w:hAnsi="Calibri"/>
                      <w:i/>
                      <w:iCs/>
                      <w:color w:val="000000"/>
                      <w:sz w:val="20"/>
                      <w:szCs w:val="20"/>
                    </w:rPr>
                  </w:pPr>
                  <w:r w:rsidRPr="00634219">
                    <w:rPr>
                      <w:rFonts w:ascii="Calibri" w:hAnsi="Calibri"/>
                      <w:i/>
                      <w:iCs/>
                      <w:color w:val="000000"/>
                      <w:sz w:val="20"/>
                      <w:szCs w:val="20"/>
                    </w:rPr>
                    <w:t xml:space="preserve"> Encre d'imprimantes </w:t>
                  </w:r>
                </w:p>
              </w:tc>
              <w:tc>
                <w:tcPr>
                  <w:tcW w:w="1560" w:type="dxa"/>
                  <w:tcBorders>
                    <w:top w:val="nil"/>
                    <w:left w:val="nil"/>
                    <w:bottom w:val="single" w:sz="4" w:space="0" w:color="auto"/>
                    <w:right w:val="single" w:sz="8" w:space="0" w:color="auto"/>
                  </w:tcBorders>
                  <w:shd w:val="clear" w:color="auto" w:fill="auto"/>
                  <w:noWrap/>
                  <w:vAlign w:val="bottom"/>
                  <w:hideMark/>
                </w:tcPr>
                <w:p w:rsidR="00257638" w:rsidRPr="00634219" w:rsidRDefault="00257638" w:rsidP="00257638">
                  <w:pPr>
                    <w:rPr>
                      <w:rFonts w:ascii="Calibri" w:hAnsi="Calibri"/>
                      <w:color w:val="000000"/>
                      <w:sz w:val="20"/>
                      <w:szCs w:val="20"/>
                    </w:rPr>
                  </w:pPr>
                  <w:r w:rsidRPr="00634219">
                    <w:rPr>
                      <w:rFonts w:ascii="Calibri" w:hAnsi="Calibri"/>
                      <w:color w:val="000000"/>
                      <w:sz w:val="20"/>
                      <w:szCs w:val="20"/>
                    </w:rPr>
                    <w:t> </w:t>
                  </w:r>
                </w:p>
              </w:tc>
            </w:tr>
            <w:tr w:rsidR="00257638" w:rsidRPr="00634219" w:rsidTr="00257638">
              <w:trPr>
                <w:trHeight w:val="255"/>
              </w:trPr>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257638" w:rsidRPr="00634219" w:rsidRDefault="00257638" w:rsidP="00257638">
                  <w:pPr>
                    <w:ind w:firstLineChars="600" w:firstLine="1200"/>
                    <w:rPr>
                      <w:rFonts w:ascii="Calibri" w:hAnsi="Calibri"/>
                      <w:i/>
                      <w:iCs/>
                      <w:color w:val="000000"/>
                      <w:sz w:val="20"/>
                      <w:szCs w:val="20"/>
                    </w:rPr>
                  </w:pPr>
                  <w:r w:rsidRPr="00634219">
                    <w:rPr>
                      <w:rFonts w:ascii="Calibri" w:hAnsi="Calibri"/>
                      <w:i/>
                      <w:iCs/>
                      <w:color w:val="000000"/>
                      <w:sz w:val="20"/>
                      <w:szCs w:val="20"/>
                    </w:rPr>
                    <w:t xml:space="preserve"> Enveloppes </w:t>
                  </w:r>
                </w:p>
              </w:tc>
              <w:tc>
                <w:tcPr>
                  <w:tcW w:w="1560" w:type="dxa"/>
                  <w:tcBorders>
                    <w:top w:val="nil"/>
                    <w:left w:val="nil"/>
                    <w:bottom w:val="nil"/>
                    <w:right w:val="single" w:sz="8" w:space="0" w:color="auto"/>
                  </w:tcBorders>
                  <w:shd w:val="clear" w:color="auto" w:fill="auto"/>
                  <w:noWrap/>
                  <w:vAlign w:val="bottom"/>
                  <w:hideMark/>
                </w:tcPr>
                <w:p w:rsidR="00257638" w:rsidRPr="00634219" w:rsidRDefault="00257638" w:rsidP="00257638">
                  <w:pPr>
                    <w:rPr>
                      <w:rFonts w:ascii="Calibri" w:hAnsi="Calibri"/>
                      <w:color w:val="000000"/>
                      <w:sz w:val="20"/>
                      <w:szCs w:val="20"/>
                    </w:rPr>
                  </w:pPr>
                  <w:r w:rsidRPr="00634219">
                    <w:rPr>
                      <w:rFonts w:ascii="Calibri" w:hAnsi="Calibri"/>
                      <w:color w:val="000000"/>
                      <w:sz w:val="20"/>
                      <w:szCs w:val="20"/>
                    </w:rPr>
                    <w:t> </w:t>
                  </w:r>
                </w:p>
              </w:tc>
            </w:tr>
            <w:tr w:rsidR="00257638" w:rsidRPr="00634219" w:rsidTr="00257638">
              <w:trPr>
                <w:trHeight w:val="255"/>
              </w:trPr>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257638" w:rsidRPr="00634219" w:rsidRDefault="00257638" w:rsidP="00257638">
                  <w:pPr>
                    <w:ind w:firstLineChars="600" w:firstLine="1200"/>
                    <w:rPr>
                      <w:rFonts w:ascii="Calibri" w:hAnsi="Calibri"/>
                      <w:i/>
                      <w:iCs/>
                      <w:color w:val="000000"/>
                      <w:sz w:val="20"/>
                      <w:szCs w:val="20"/>
                    </w:rPr>
                  </w:pPr>
                  <w:r w:rsidRPr="00634219">
                    <w:rPr>
                      <w:rFonts w:ascii="Calibri" w:hAnsi="Calibri"/>
                      <w:i/>
                      <w:iCs/>
                      <w:color w:val="000000"/>
                      <w:sz w:val="20"/>
                      <w:szCs w:val="20"/>
                    </w:rPr>
                    <w:t xml:space="preserve"> </w:t>
                  </w:r>
                  <w:proofErr w:type="gramStart"/>
                  <w:r w:rsidRPr="00634219">
                    <w:rPr>
                      <w:rFonts w:ascii="Calibri" w:hAnsi="Calibri"/>
                      <w:i/>
                      <w:iCs/>
                      <w:color w:val="000000"/>
                      <w:sz w:val="20"/>
                      <w:szCs w:val="20"/>
                    </w:rPr>
                    <w:t>Divers fournitures</w:t>
                  </w:r>
                  <w:proofErr w:type="gramEnd"/>
                  <w:r w:rsidRPr="00634219">
                    <w:rPr>
                      <w:rFonts w:ascii="Calibri" w:hAnsi="Calibri"/>
                      <w:i/>
                      <w:iCs/>
                      <w:color w:val="000000"/>
                      <w:sz w:val="20"/>
                      <w:szCs w:val="20"/>
                    </w:rPr>
                    <w:t xml:space="preserve"> de bureau </w:t>
                  </w:r>
                </w:p>
              </w:tc>
              <w:tc>
                <w:tcPr>
                  <w:tcW w:w="1560" w:type="dxa"/>
                  <w:tcBorders>
                    <w:top w:val="nil"/>
                    <w:left w:val="nil"/>
                    <w:bottom w:val="nil"/>
                    <w:right w:val="single" w:sz="8" w:space="0" w:color="auto"/>
                  </w:tcBorders>
                  <w:shd w:val="clear" w:color="auto" w:fill="auto"/>
                  <w:noWrap/>
                  <w:vAlign w:val="bottom"/>
                  <w:hideMark/>
                </w:tcPr>
                <w:p w:rsidR="00257638" w:rsidRPr="00634219" w:rsidRDefault="00257638" w:rsidP="00257638">
                  <w:pPr>
                    <w:rPr>
                      <w:rFonts w:ascii="Calibri" w:hAnsi="Calibri"/>
                      <w:color w:val="000000"/>
                      <w:sz w:val="20"/>
                      <w:szCs w:val="20"/>
                    </w:rPr>
                  </w:pPr>
                  <w:r w:rsidRPr="00634219">
                    <w:rPr>
                      <w:rFonts w:ascii="Calibri" w:hAnsi="Calibri"/>
                      <w:color w:val="000000"/>
                      <w:sz w:val="20"/>
                      <w:szCs w:val="20"/>
                    </w:rPr>
                    <w:t> </w:t>
                  </w:r>
                </w:p>
              </w:tc>
            </w:tr>
            <w:tr w:rsidR="00257638" w:rsidRPr="00634219" w:rsidTr="00257638">
              <w:trPr>
                <w:trHeight w:val="270"/>
              </w:trPr>
              <w:tc>
                <w:tcPr>
                  <w:tcW w:w="4536" w:type="dxa"/>
                  <w:tcBorders>
                    <w:top w:val="nil"/>
                    <w:left w:val="single" w:sz="8" w:space="0" w:color="auto"/>
                    <w:bottom w:val="nil"/>
                    <w:right w:val="single" w:sz="8" w:space="0" w:color="auto"/>
                  </w:tcBorders>
                  <w:shd w:val="clear" w:color="auto" w:fill="auto"/>
                  <w:noWrap/>
                  <w:vAlign w:val="bottom"/>
                  <w:hideMark/>
                </w:tcPr>
                <w:p w:rsidR="00257638" w:rsidRPr="00634219" w:rsidRDefault="00257638" w:rsidP="00257638">
                  <w:pPr>
                    <w:ind w:firstLineChars="600" w:firstLine="1200"/>
                    <w:rPr>
                      <w:rFonts w:ascii="Calibri" w:hAnsi="Calibri"/>
                      <w:i/>
                      <w:iCs/>
                      <w:color w:val="000000"/>
                      <w:sz w:val="20"/>
                      <w:szCs w:val="20"/>
                    </w:rPr>
                  </w:pPr>
                  <w:r w:rsidRPr="00634219">
                    <w:rPr>
                      <w:rFonts w:ascii="Calibri" w:hAnsi="Calibri"/>
                      <w:i/>
                      <w:iCs/>
                      <w:color w:val="000000"/>
                      <w:sz w:val="20"/>
                      <w:szCs w:val="20"/>
                    </w:rPr>
                    <w:t> </w:t>
                  </w:r>
                </w:p>
              </w:tc>
              <w:tc>
                <w:tcPr>
                  <w:tcW w:w="1560" w:type="dxa"/>
                  <w:tcBorders>
                    <w:top w:val="nil"/>
                    <w:left w:val="nil"/>
                    <w:bottom w:val="nil"/>
                    <w:right w:val="single" w:sz="8" w:space="0" w:color="auto"/>
                  </w:tcBorders>
                  <w:shd w:val="clear" w:color="auto" w:fill="auto"/>
                  <w:noWrap/>
                  <w:vAlign w:val="bottom"/>
                  <w:hideMark/>
                </w:tcPr>
                <w:p w:rsidR="00257638" w:rsidRPr="00634219" w:rsidRDefault="00257638" w:rsidP="00257638">
                  <w:pPr>
                    <w:rPr>
                      <w:rFonts w:ascii="Calibri" w:hAnsi="Calibri"/>
                      <w:color w:val="000000"/>
                      <w:sz w:val="20"/>
                      <w:szCs w:val="20"/>
                    </w:rPr>
                  </w:pPr>
                  <w:r w:rsidRPr="00634219">
                    <w:rPr>
                      <w:rFonts w:ascii="Calibri" w:hAnsi="Calibri"/>
                      <w:color w:val="000000"/>
                      <w:sz w:val="20"/>
                      <w:szCs w:val="20"/>
                    </w:rPr>
                    <w:t> </w:t>
                  </w:r>
                </w:p>
              </w:tc>
            </w:tr>
            <w:tr w:rsidR="00257638" w:rsidRPr="00634219" w:rsidTr="00257638">
              <w:trPr>
                <w:trHeight w:val="27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57638" w:rsidRPr="00634219" w:rsidRDefault="00257638" w:rsidP="00257638">
                  <w:pPr>
                    <w:ind w:firstLineChars="200" w:firstLine="402"/>
                    <w:rPr>
                      <w:rFonts w:ascii="Calibri" w:hAnsi="Calibri"/>
                      <w:b/>
                      <w:bCs/>
                      <w:i/>
                      <w:iCs/>
                      <w:color w:val="000000"/>
                      <w:sz w:val="20"/>
                      <w:szCs w:val="20"/>
                    </w:rPr>
                  </w:pPr>
                  <w:r w:rsidRPr="00634219">
                    <w:rPr>
                      <w:rFonts w:ascii="Calibri" w:hAnsi="Calibri"/>
                      <w:b/>
                      <w:bCs/>
                      <w:i/>
                      <w:iCs/>
                      <w:color w:val="000000"/>
                      <w:sz w:val="20"/>
                      <w:szCs w:val="20"/>
                    </w:rPr>
                    <w:t xml:space="preserve"> Mobilier  </w:t>
                  </w:r>
                </w:p>
              </w:tc>
              <w:tc>
                <w:tcPr>
                  <w:tcW w:w="1560" w:type="dxa"/>
                  <w:tcBorders>
                    <w:top w:val="single" w:sz="8" w:space="0" w:color="auto"/>
                    <w:left w:val="nil"/>
                    <w:bottom w:val="single" w:sz="8" w:space="0" w:color="auto"/>
                    <w:right w:val="single" w:sz="8" w:space="0" w:color="auto"/>
                  </w:tcBorders>
                  <w:shd w:val="clear" w:color="000000" w:fill="D9D9D9"/>
                  <w:noWrap/>
                  <w:vAlign w:val="bottom"/>
                  <w:hideMark/>
                </w:tcPr>
                <w:p w:rsidR="00257638" w:rsidRPr="00634219" w:rsidRDefault="00257638" w:rsidP="00257638">
                  <w:pPr>
                    <w:rPr>
                      <w:rFonts w:ascii="Calibri" w:hAnsi="Calibri"/>
                      <w:b/>
                      <w:bCs/>
                      <w:i/>
                      <w:iCs/>
                      <w:color w:val="000000"/>
                      <w:sz w:val="20"/>
                      <w:szCs w:val="20"/>
                    </w:rPr>
                  </w:pPr>
                  <w:r w:rsidRPr="00634219">
                    <w:rPr>
                      <w:rFonts w:ascii="Calibri" w:hAnsi="Calibri"/>
                      <w:b/>
                      <w:bCs/>
                      <w:i/>
                      <w:iCs/>
                      <w:color w:val="000000"/>
                      <w:sz w:val="20"/>
                      <w:szCs w:val="20"/>
                    </w:rPr>
                    <w:t xml:space="preserve">               4 000,00   </w:t>
                  </w:r>
                </w:p>
              </w:tc>
            </w:tr>
            <w:tr w:rsidR="00257638" w:rsidRPr="00634219" w:rsidTr="00257638">
              <w:trPr>
                <w:trHeight w:val="270"/>
              </w:trPr>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257638" w:rsidRPr="00634219" w:rsidRDefault="00257638" w:rsidP="00257638">
                  <w:pPr>
                    <w:ind w:firstLineChars="600" w:firstLine="1200"/>
                    <w:rPr>
                      <w:rFonts w:ascii="Calibri" w:hAnsi="Calibri"/>
                      <w:i/>
                      <w:iCs/>
                      <w:color w:val="000000"/>
                      <w:sz w:val="20"/>
                      <w:szCs w:val="20"/>
                    </w:rPr>
                  </w:pPr>
                  <w:r w:rsidRPr="00634219">
                    <w:rPr>
                      <w:rFonts w:ascii="Calibri" w:hAnsi="Calibri"/>
                      <w:i/>
                      <w:iCs/>
                      <w:color w:val="000000"/>
                      <w:sz w:val="20"/>
                      <w:szCs w:val="20"/>
                    </w:rPr>
                    <w:t xml:space="preserve"> 40 Chaises salle de réunion </w:t>
                  </w:r>
                </w:p>
              </w:tc>
              <w:tc>
                <w:tcPr>
                  <w:tcW w:w="1560" w:type="dxa"/>
                  <w:tcBorders>
                    <w:top w:val="nil"/>
                    <w:left w:val="nil"/>
                    <w:bottom w:val="single" w:sz="8" w:space="0" w:color="auto"/>
                    <w:right w:val="single" w:sz="8" w:space="0" w:color="auto"/>
                  </w:tcBorders>
                  <w:shd w:val="clear" w:color="auto" w:fill="auto"/>
                  <w:noWrap/>
                  <w:vAlign w:val="bottom"/>
                  <w:hideMark/>
                </w:tcPr>
                <w:p w:rsidR="00257638" w:rsidRPr="00634219" w:rsidRDefault="00257638" w:rsidP="00257638">
                  <w:pPr>
                    <w:rPr>
                      <w:rFonts w:ascii="Calibri" w:hAnsi="Calibri"/>
                      <w:color w:val="000000"/>
                      <w:sz w:val="20"/>
                      <w:szCs w:val="20"/>
                    </w:rPr>
                  </w:pPr>
                  <w:r w:rsidRPr="00634219">
                    <w:rPr>
                      <w:rFonts w:ascii="Calibri" w:hAnsi="Calibri"/>
                      <w:color w:val="000000"/>
                      <w:sz w:val="20"/>
                      <w:szCs w:val="20"/>
                    </w:rPr>
                    <w:t> </w:t>
                  </w:r>
                </w:p>
              </w:tc>
            </w:tr>
            <w:tr w:rsidR="00257638" w:rsidRPr="00634219" w:rsidTr="00257638">
              <w:trPr>
                <w:trHeight w:val="270"/>
              </w:trPr>
              <w:tc>
                <w:tcPr>
                  <w:tcW w:w="4536" w:type="dxa"/>
                  <w:tcBorders>
                    <w:top w:val="nil"/>
                    <w:left w:val="single" w:sz="4" w:space="0" w:color="auto"/>
                    <w:bottom w:val="nil"/>
                    <w:right w:val="single" w:sz="4" w:space="0" w:color="auto"/>
                  </w:tcBorders>
                  <w:shd w:val="clear" w:color="auto" w:fill="auto"/>
                  <w:noWrap/>
                  <w:vAlign w:val="bottom"/>
                  <w:hideMark/>
                </w:tcPr>
                <w:p w:rsidR="00257638" w:rsidRPr="00634219" w:rsidRDefault="00257638" w:rsidP="00257638">
                  <w:pPr>
                    <w:ind w:firstLineChars="600" w:firstLine="1200"/>
                    <w:rPr>
                      <w:rFonts w:ascii="Calibri" w:hAnsi="Calibri"/>
                      <w:i/>
                      <w:iCs/>
                      <w:color w:val="000000"/>
                      <w:sz w:val="20"/>
                      <w:szCs w:val="20"/>
                    </w:rPr>
                  </w:pPr>
                  <w:r w:rsidRPr="00634219">
                    <w:rPr>
                      <w:rFonts w:ascii="Calibri" w:hAnsi="Calibri"/>
                      <w:i/>
                      <w:iCs/>
                      <w:color w:val="000000"/>
                      <w:sz w:val="20"/>
                      <w:szCs w:val="20"/>
                    </w:rPr>
                    <w:t> </w:t>
                  </w:r>
                </w:p>
              </w:tc>
              <w:tc>
                <w:tcPr>
                  <w:tcW w:w="1560" w:type="dxa"/>
                  <w:tcBorders>
                    <w:top w:val="nil"/>
                    <w:left w:val="nil"/>
                    <w:bottom w:val="nil"/>
                    <w:right w:val="nil"/>
                  </w:tcBorders>
                  <w:shd w:val="clear" w:color="auto" w:fill="auto"/>
                  <w:noWrap/>
                  <w:vAlign w:val="bottom"/>
                  <w:hideMark/>
                </w:tcPr>
                <w:p w:rsidR="00257638" w:rsidRPr="00634219" w:rsidRDefault="00257638" w:rsidP="00257638">
                  <w:pPr>
                    <w:ind w:firstLineChars="600" w:firstLine="1200"/>
                    <w:rPr>
                      <w:rFonts w:ascii="Calibri" w:hAnsi="Calibri"/>
                      <w:i/>
                      <w:iCs/>
                      <w:color w:val="000000"/>
                      <w:sz w:val="20"/>
                      <w:szCs w:val="20"/>
                    </w:rPr>
                  </w:pPr>
                </w:p>
              </w:tc>
            </w:tr>
            <w:tr w:rsidR="00257638" w:rsidRPr="00634219" w:rsidTr="00257638">
              <w:trPr>
                <w:trHeight w:val="525"/>
              </w:trPr>
              <w:tc>
                <w:tcPr>
                  <w:tcW w:w="4536"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257638" w:rsidRPr="00634219" w:rsidRDefault="00257638" w:rsidP="00257638">
                  <w:pPr>
                    <w:jc w:val="center"/>
                    <w:rPr>
                      <w:rFonts w:ascii="Calibri" w:hAnsi="Calibri"/>
                      <w:b/>
                      <w:bCs/>
                      <w:color w:val="000000"/>
                      <w:sz w:val="20"/>
                      <w:szCs w:val="20"/>
                    </w:rPr>
                  </w:pPr>
                  <w:r w:rsidRPr="00634219">
                    <w:rPr>
                      <w:rFonts w:ascii="Calibri" w:hAnsi="Calibri"/>
                      <w:b/>
                      <w:bCs/>
                      <w:color w:val="000000"/>
                      <w:sz w:val="20"/>
                      <w:szCs w:val="20"/>
                    </w:rPr>
                    <w:t xml:space="preserve"> Soutien au processus de sensibilisation sur les Objectifs de Développement Durable et sur l'Agenda 2063 de l'Union Africaine </w:t>
                  </w:r>
                </w:p>
              </w:tc>
              <w:tc>
                <w:tcPr>
                  <w:tcW w:w="1560" w:type="dxa"/>
                  <w:tcBorders>
                    <w:top w:val="single" w:sz="8" w:space="0" w:color="auto"/>
                    <w:left w:val="nil"/>
                    <w:bottom w:val="single" w:sz="8" w:space="0" w:color="auto"/>
                    <w:right w:val="single" w:sz="8" w:space="0" w:color="auto"/>
                  </w:tcBorders>
                  <w:shd w:val="clear" w:color="000000" w:fill="D9D9D9"/>
                  <w:noWrap/>
                  <w:vAlign w:val="bottom"/>
                  <w:hideMark/>
                </w:tcPr>
                <w:p w:rsidR="00257638" w:rsidRPr="00634219" w:rsidRDefault="00257638" w:rsidP="00257638">
                  <w:pPr>
                    <w:rPr>
                      <w:rFonts w:ascii="Calibri" w:hAnsi="Calibri"/>
                      <w:b/>
                      <w:bCs/>
                      <w:color w:val="000000"/>
                      <w:sz w:val="20"/>
                      <w:szCs w:val="20"/>
                    </w:rPr>
                  </w:pPr>
                  <w:r w:rsidRPr="00634219">
                    <w:rPr>
                      <w:rFonts w:ascii="Calibri" w:hAnsi="Calibri"/>
                      <w:b/>
                      <w:bCs/>
                      <w:color w:val="000000"/>
                      <w:sz w:val="20"/>
                      <w:szCs w:val="20"/>
                    </w:rPr>
                    <w:t xml:space="preserve">             15 000,00   </w:t>
                  </w:r>
                </w:p>
              </w:tc>
            </w:tr>
            <w:tr w:rsidR="00257638" w:rsidRPr="00634219" w:rsidTr="00257638">
              <w:trPr>
                <w:trHeight w:val="255"/>
              </w:trPr>
              <w:tc>
                <w:tcPr>
                  <w:tcW w:w="4536" w:type="dxa"/>
                  <w:tcBorders>
                    <w:top w:val="nil"/>
                    <w:left w:val="single" w:sz="8" w:space="0" w:color="auto"/>
                    <w:bottom w:val="nil"/>
                    <w:right w:val="single" w:sz="4" w:space="0" w:color="auto"/>
                  </w:tcBorders>
                  <w:shd w:val="clear" w:color="000000" w:fill="FFFFFF"/>
                  <w:vAlign w:val="center"/>
                  <w:hideMark/>
                </w:tcPr>
                <w:p w:rsidR="00257638" w:rsidRPr="00634219" w:rsidRDefault="00257638" w:rsidP="00257638">
                  <w:pPr>
                    <w:jc w:val="center"/>
                    <w:rPr>
                      <w:rFonts w:ascii="Calibri" w:hAnsi="Calibri"/>
                      <w:b/>
                      <w:bCs/>
                      <w:color w:val="000000"/>
                      <w:sz w:val="20"/>
                      <w:szCs w:val="20"/>
                    </w:rPr>
                  </w:pPr>
                  <w:r w:rsidRPr="00634219">
                    <w:rPr>
                      <w:rFonts w:ascii="Calibri" w:hAnsi="Calibri"/>
                      <w:b/>
                      <w:bCs/>
                      <w:color w:val="000000"/>
                      <w:sz w:val="20"/>
                      <w:szCs w:val="20"/>
                    </w:rPr>
                    <w:t> </w:t>
                  </w:r>
                </w:p>
              </w:tc>
              <w:tc>
                <w:tcPr>
                  <w:tcW w:w="1560" w:type="dxa"/>
                  <w:tcBorders>
                    <w:top w:val="nil"/>
                    <w:left w:val="nil"/>
                    <w:bottom w:val="nil"/>
                    <w:right w:val="single" w:sz="8" w:space="0" w:color="auto"/>
                  </w:tcBorders>
                  <w:shd w:val="clear" w:color="000000" w:fill="FFFFFF"/>
                  <w:noWrap/>
                  <w:vAlign w:val="bottom"/>
                  <w:hideMark/>
                </w:tcPr>
                <w:p w:rsidR="00257638" w:rsidRPr="00634219" w:rsidRDefault="00257638" w:rsidP="00257638">
                  <w:pPr>
                    <w:rPr>
                      <w:rFonts w:ascii="Calibri" w:hAnsi="Calibri"/>
                      <w:color w:val="000000"/>
                      <w:sz w:val="20"/>
                      <w:szCs w:val="20"/>
                    </w:rPr>
                  </w:pPr>
                  <w:r w:rsidRPr="00634219">
                    <w:rPr>
                      <w:rFonts w:ascii="Calibri" w:hAnsi="Calibri"/>
                      <w:color w:val="000000"/>
                      <w:sz w:val="20"/>
                      <w:szCs w:val="20"/>
                    </w:rPr>
                    <w:t> </w:t>
                  </w:r>
                </w:p>
              </w:tc>
            </w:tr>
            <w:tr w:rsidR="00257638" w:rsidRPr="00634219" w:rsidTr="00257638">
              <w:trPr>
                <w:trHeight w:val="255"/>
              </w:trPr>
              <w:tc>
                <w:tcPr>
                  <w:tcW w:w="453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57638" w:rsidRPr="00634219" w:rsidRDefault="00257638" w:rsidP="00257638">
                  <w:pPr>
                    <w:ind w:firstLineChars="200" w:firstLine="402"/>
                    <w:rPr>
                      <w:rFonts w:ascii="Calibri" w:hAnsi="Calibri"/>
                      <w:b/>
                      <w:bCs/>
                      <w:i/>
                      <w:iCs/>
                      <w:color w:val="000000"/>
                      <w:sz w:val="20"/>
                      <w:szCs w:val="20"/>
                    </w:rPr>
                  </w:pPr>
                  <w:r w:rsidRPr="00634219">
                    <w:rPr>
                      <w:rFonts w:ascii="Calibri" w:hAnsi="Calibri"/>
                      <w:b/>
                      <w:bCs/>
                      <w:i/>
                      <w:iCs/>
                      <w:color w:val="000000"/>
                      <w:sz w:val="20"/>
                      <w:szCs w:val="20"/>
                    </w:rPr>
                    <w:t xml:space="preserve"> Frais de communication </w:t>
                  </w:r>
                </w:p>
              </w:tc>
              <w:tc>
                <w:tcPr>
                  <w:tcW w:w="1560" w:type="dxa"/>
                  <w:tcBorders>
                    <w:top w:val="single" w:sz="4" w:space="0" w:color="auto"/>
                    <w:left w:val="nil"/>
                    <w:bottom w:val="single" w:sz="4" w:space="0" w:color="auto"/>
                    <w:right w:val="single" w:sz="8" w:space="0" w:color="auto"/>
                  </w:tcBorders>
                  <w:shd w:val="clear" w:color="auto" w:fill="auto"/>
                  <w:noWrap/>
                  <w:vAlign w:val="bottom"/>
                  <w:hideMark/>
                </w:tcPr>
                <w:p w:rsidR="00257638" w:rsidRPr="00634219" w:rsidRDefault="00257638" w:rsidP="00257638">
                  <w:pPr>
                    <w:rPr>
                      <w:rFonts w:ascii="Calibri" w:hAnsi="Calibri"/>
                      <w:b/>
                      <w:bCs/>
                      <w:i/>
                      <w:iCs/>
                      <w:color w:val="000000"/>
                      <w:sz w:val="20"/>
                      <w:szCs w:val="20"/>
                    </w:rPr>
                  </w:pPr>
                  <w:r w:rsidRPr="00634219">
                    <w:rPr>
                      <w:rFonts w:ascii="Calibri" w:hAnsi="Calibri"/>
                      <w:b/>
                      <w:bCs/>
                      <w:i/>
                      <w:iCs/>
                      <w:color w:val="000000"/>
                      <w:sz w:val="20"/>
                      <w:szCs w:val="20"/>
                    </w:rPr>
                    <w:t xml:space="preserve">               5 000,00   </w:t>
                  </w:r>
                </w:p>
              </w:tc>
            </w:tr>
            <w:tr w:rsidR="00257638" w:rsidRPr="00634219" w:rsidTr="00257638">
              <w:trPr>
                <w:trHeight w:val="255"/>
              </w:trPr>
              <w:tc>
                <w:tcPr>
                  <w:tcW w:w="4536" w:type="dxa"/>
                  <w:tcBorders>
                    <w:top w:val="nil"/>
                    <w:left w:val="single" w:sz="8" w:space="0" w:color="auto"/>
                    <w:bottom w:val="single" w:sz="4" w:space="0" w:color="auto"/>
                    <w:right w:val="single" w:sz="4" w:space="0" w:color="auto"/>
                  </w:tcBorders>
                  <w:shd w:val="clear" w:color="auto" w:fill="auto"/>
                  <w:noWrap/>
                  <w:vAlign w:val="bottom"/>
                  <w:hideMark/>
                </w:tcPr>
                <w:p w:rsidR="00257638" w:rsidRPr="00634219" w:rsidRDefault="00257638" w:rsidP="00257638">
                  <w:pPr>
                    <w:ind w:firstLineChars="600" w:firstLine="1200"/>
                    <w:rPr>
                      <w:rFonts w:ascii="Calibri" w:hAnsi="Calibri"/>
                      <w:i/>
                      <w:iCs/>
                      <w:color w:val="000000"/>
                      <w:sz w:val="20"/>
                      <w:szCs w:val="20"/>
                    </w:rPr>
                  </w:pPr>
                  <w:r w:rsidRPr="00634219">
                    <w:rPr>
                      <w:rFonts w:ascii="Calibri" w:hAnsi="Calibri"/>
                      <w:i/>
                      <w:iCs/>
                      <w:color w:val="000000"/>
                      <w:sz w:val="20"/>
                      <w:szCs w:val="20"/>
                    </w:rPr>
                    <w:t xml:space="preserve"> Banderoles </w:t>
                  </w:r>
                </w:p>
              </w:tc>
              <w:tc>
                <w:tcPr>
                  <w:tcW w:w="1560" w:type="dxa"/>
                  <w:tcBorders>
                    <w:top w:val="nil"/>
                    <w:left w:val="nil"/>
                    <w:bottom w:val="single" w:sz="4" w:space="0" w:color="auto"/>
                    <w:right w:val="single" w:sz="8" w:space="0" w:color="auto"/>
                  </w:tcBorders>
                  <w:shd w:val="clear" w:color="auto" w:fill="auto"/>
                  <w:noWrap/>
                  <w:vAlign w:val="bottom"/>
                  <w:hideMark/>
                </w:tcPr>
                <w:p w:rsidR="00257638" w:rsidRPr="00634219" w:rsidRDefault="00257638" w:rsidP="00257638">
                  <w:pPr>
                    <w:rPr>
                      <w:rFonts w:ascii="Calibri" w:hAnsi="Calibri"/>
                      <w:color w:val="000000"/>
                      <w:sz w:val="20"/>
                      <w:szCs w:val="20"/>
                    </w:rPr>
                  </w:pPr>
                  <w:r w:rsidRPr="00634219">
                    <w:rPr>
                      <w:rFonts w:ascii="Calibri" w:hAnsi="Calibri"/>
                      <w:color w:val="000000"/>
                      <w:sz w:val="20"/>
                      <w:szCs w:val="20"/>
                    </w:rPr>
                    <w:t> </w:t>
                  </w:r>
                </w:p>
              </w:tc>
            </w:tr>
            <w:tr w:rsidR="00257638" w:rsidRPr="00634219" w:rsidTr="00257638">
              <w:trPr>
                <w:trHeight w:val="255"/>
              </w:trPr>
              <w:tc>
                <w:tcPr>
                  <w:tcW w:w="4536" w:type="dxa"/>
                  <w:tcBorders>
                    <w:top w:val="nil"/>
                    <w:left w:val="single" w:sz="8" w:space="0" w:color="auto"/>
                    <w:bottom w:val="single" w:sz="4" w:space="0" w:color="auto"/>
                    <w:right w:val="single" w:sz="4" w:space="0" w:color="auto"/>
                  </w:tcBorders>
                  <w:shd w:val="clear" w:color="auto" w:fill="auto"/>
                  <w:noWrap/>
                  <w:vAlign w:val="bottom"/>
                  <w:hideMark/>
                </w:tcPr>
                <w:p w:rsidR="00257638" w:rsidRPr="00634219" w:rsidRDefault="00257638" w:rsidP="00257638">
                  <w:pPr>
                    <w:ind w:firstLineChars="600" w:firstLine="1200"/>
                    <w:rPr>
                      <w:rFonts w:ascii="Calibri" w:hAnsi="Calibri"/>
                      <w:i/>
                      <w:iCs/>
                      <w:color w:val="000000"/>
                      <w:sz w:val="20"/>
                      <w:szCs w:val="20"/>
                    </w:rPr>
                  </w:pPr>
                  <w:r w:rsidRPr="00634219">
                    <w:rPr>
                      <w:rFonts w:ascii="Calibri" w:hAnsi="Calibri"/>
                      <w:i/>
                      <w:iCs/>
                      <w:color w:val="000000"/>
                      <w:sz w:val="20"/>
                      <w:szCs w:val="20"/>
                    </w:rPr>
                    <w:t xml:space="preserve"> Communiqués </w:t>
                  </w:r>
                  <w:proofErr w:type="gramStart"/>
                  <w:r w:rsidRPr="00634219">
                    <w:rPr>
                      <w:rFonts w:ascii="Calibri" w:hAnsi="Calibri"/>
                      <w:i/>
                      <w:iCs/>
                      <w:color w:val="000000"/>
                      <w:sz w:val="20"/>
                      <w:szCs w:val="20"/>
                    </w:rPr>
                    <w:t xml:space="preserve">Radio  </w:t>
                  </w:r>
                  <w:proofErr w:type="spellStart"/>
                  <w:r w:rsidRPr="00634219">
                    <w:rPr>
                      <w:rFonts w:ascii="Calibri" w:hAnsi="Calibri"/>
                      <w:i/>
                      <w:iCs/>
                      <w:color w:val="000000"/>
                      <w:sz w:val="20"/>
                      <w:szCs w:val="20"/>
                    </w:rPr>
                    <w:t>Telé</w:t>
                  </w:r>
                  <w:proofErr w:type="spellEnd"/>
                  <w:proofErr w:type="gramEnd"/>
                  <w:r w:rsidRPr="00634219">
                    <w:rPr>
                      <w:rFonts w:ascii="Calibri" w:hAnsi="Calibri"/>
                      <w:i/>
                      <w:iCs/>
                      <w:color w:val="000000"/>
                      <w:sz w:val="20"/>
                      <w:szCs w:val="20"/>
                    </w:rPr>
                    <w:t xml:space="preserve"> </w:t>
                  </w:r>
                </w:p>
              </w:tc>
              <w:tc>
                <w:tcPr>
                  <w:tcW w:w="1560" w:type="dxa"/>
                  <w:tcBorders>
                    <w:top w:val="nil"/>
                    <w:left w:val="nil"/>
                    <w:bottom w:val="single" w:sz="4" w:space="0" w:color="auto"/>
                    <w:right w:val="single" w:sz="8" w:space="0" w:color="auto"/>
                  </w:tcBorders>
                  <w:shd w:val="clear" w:color="auto" w:fill="auto"/>
                  <w:noWrap/>
                  <w:vAlign w:val="bottom"/>
                  <w:hideMark/>
                </w:tcPr>
                <w:p w:rsidR="00257638" w:rsidRPr="00634219" w:rsidRDefault="00257638" w:rsidP="00257638">
                  <w:pPr>
                    <w:rPr>
                      <w:rFonts w:ascii="Calibri" w:hAnsi="Calibri"/>
                      <w:color w:val="000000"/>
                      <w:sz w:val="20"/>
                      <w:szCs w:val="20"/>
                    </w:rPr>
                  </w:pPr>
                  <w:r w:rsidRPr="00634219">
                    <w:rPr>
                      <w:rFonts w:ascii="Calibri" w:hAnsi="Calibri"/>
                      <w:color w:val="000000"/>
                      <w:sz w:val="20"/>
                      <w:szCs w:val="20"/>
                    </w:rPr>
                    <w:t> </w:t>
                  </w:r>
                </w:p>
              </w:tc>
            </w:tr>
            <w:tr w:rsidR="00257638" w:rsidRPr="00634219" w:rsidTr="00257638">
              <w:trPr>
                <w:trHeight w:val="255"/>
              </w:trPr>
              <w:tc>
                <w:tcPr>
                  <w:tcW w:w="4536" w:type="dxa"/>
                  <w:tcBorders>
                    <w:top w:val="nil"/>
                    <w:left w:val="single" w:sz="8" w:space="0" w:color="auto"/>
                    <w:bottom w:val="single" w:sz="4" w:space="0" w:color="auto"/>
                    <w:right w:val="single" w:sz="4" w:space="0" w:color="auto"/>
                  </w:tcBorders>
                  <w:shd w:val="clear" w:color="auto" w:fill="auto"/>
                  <w:noWrap/>
                  <w:vAlign w:val="bottom"/>
                  <w:hideMark/>
                </w:tcPr>
                <w:p w:rsidR="00257638" w:rsidRPr="00634219" w:rsidRDefault="00257638" w:rsidP="00257638">
                  <w:pPr>
                    <w:ind w:firstLineChars="600" w:firstLine="1200"/>
                    <w:rPr>
                      <w:rFonts w:ascii="Calibri" w:hAnsi="Calibri"/>
                      <w:i/>
                      <w:iCs/>
                      <w:color w:val="000000"/>
                      <w:sz w:val="20"/>
                      <w:szCs w:val="20"/>
                    </w:rPr>
                  </w:pPr>
                  <w:r w:rsidRPr="00634219">
                    <w:rPr>
                      <w:rFonts w:ascii="Calibri" w:hAnsi="Calibri"/>
                      <w:i/>
                      <w:iCs/>
                      <w:color w:val="000000"/>
                      <w:sz w:val="20"/>
                      <w:szCs w:val="20"/>
                    </w:rPr>
                    <w:t xml:space="preserve"> Presse écrite </w:t>
                  </w:r>
                </w:p>
              </w:tc>
              <w:tc>
                <w:tcPr>
                  <w:tcW w:w="1560" w:type="dxa"/>
                  <w:tcBorders>
                    <w:top w:val="nil"/>
                    <w:left w:val="nil"/>
                    <w:bottom w:val="single" w:sz="4" w:space="0" w:color="auto"/>
                    <w:right w:val="single" w:sz="8" w:space="0" w:color="auto"/>
                  </w:tcBorders>
                  <w:shd w:val="clear" w:color="auto" w:fill="auto"/>
                  <w:noWrap/>
                  <w:vAlign w:val="bottom"/>
                  <w:hideMark/>
                </w:tcPr>
                <w:p w:rsidR="00257638" w:rsidRPr="00634219" w:rsidRDefault="00257638" w:rsidP="00257638">
                  <w:pPr>
                    <w:rPr>
                      <w:rFonts w:ascii="Calibri" w:hAnsi="Calibri"/>
                      <w:color w:val="000000"/>
                      <w:sz w:val="20"/>
                      <w:szCs w:val="20"/>
                    </w:rPr>
                  </w:pPr>
                  <w:r w:rsidRPr="00634219">
                    <w:rPr>
                      <w:rFonts w:ascii="Calibri" w:hAnsi="Calibri"/>
                      <w:color w:val="000000"/>
                      <w:sz w:val="20"/>
                      <w:szCs w:val="20"/>
                    </w:rPr>
                    <w:t> </w:t>
                  </w:r>
                </w:p>
              </w:tc>
            </w:tr>
            <w:tr w:rsidR="00257638" w:rsidRPr="00634219" w:rsidTr="00257638">
              <w:trPr>
                <w:trHeight w:val="255"/>
              </w:trPr>
              <w:tc>
                <w:tcPr>
                  <w:tcW w:w="4536" w:type="dxa"/>
                  <w:tcBorders>
                    <w:top w:val="nil"/>
                    <w:left w:val="single" w:sz="8" w:space="0" w:color="auto"/>
                    <w:bottom w:val="single" w:sz="4" w:space="0" w:color="auto"/>
                    <w:right w:val="single" w:sz="4" w:space="0" w:color="auto"/>
                  </w:tcBorders>
                  <w:shd w:val="clear" w:color="auto" w:fill="auto"/>
                  <w:noWrap/>
                  <w:vAlign w:val="bottom"/>
                  <w:hideMark/>
                </w:tcPr>
                <w:p w:rsidR="00257638" w:rsidRPr="00634219" w:rsidRDefault="00257638" w:rsidP="00257638">
                  <w:pPr>
                    <w:ind w:firstLineChars="600" w:firstLine="1200"/>
                    <w:rPr>
                      <w:rFonts w:ascii="Calibri" w:hAnsi="Calibri"/>
                      <w:i/>
                      <w:iCs/>
                      <w:color w:val="000000"/>
                      <w:sz w:val="20"/>
                      <w:szCs w:val="20"/>
                    </w:rPr>
                  </w:pPr>
                  <w:r w:rsidRPr="00634219">
                    <w:rPr>
                      <w:rFonts w:ascii="Calibri" w:hAnsi="Calibri"/>
                      <w:i/>
                      <w:iCs/>
                      <w:color w:val="000000"/>
                      <w:sz w:val="20"/>
                      <w:szCs w:val="20"/>
                    </w:rPr>
                    <w:t xml:space="preserve"> Presse ligne </w:t>
                  </w:r>
                </w:p>
              </w:tc>
              <w:tc>
                <w:tcPr>
                  <w:tcW w:w="1560" w:type="dxa"/>
                  <w:tcBorders>
                    <w:top w:val="nil"/>
                    <w:left w:val="nil"/>
                    <w:bottom w:val="single" w:sz="4" w:space="0" w:color="auto"/>
                    <w:right w:val="single" w:sz="8" w:space="0" w:color="auto"/>
                  </w:tcBorders>
                  <w:shd w:val="clear" w:color="auto" w:fill="auto"/>
                  <w:noWrap/>
                  <w:vAlign w:val="bottom"/>
                  <w:hideMark/>
                </w:tcPr>
                <w:p w:rsidR="00257638" w:rsidRPr="00634219" w:rsidRDefault="00257638" w:rsidP="00257638">
                  <w:pPr>
                    <w:rPr>
                      <w:rFonts w:ascii="Calibri" w:hAnsi="Calibri"/>
                      <w:color w:val="000000"/>
                      <w:sz w:val="20"/>
                      <w:szCs w:val="20"/>
                    </w:rPr>
                  </w:pPr>
                  <w:r w:rsidRPr="00634219">
                    <w:rPr>
                      <w:rFonts w:ascii="Calibri" w:hAnsi="Calibri"/>
                      <w:color w:val="000000"/>
                      <w:sz w:val="20"/>
                      <w:szCs w:val="20"/>
                    </w:rPr>
                    <w:t> </w:t>
                  </w:r>
                </w:p>
              </w:tc>
            </w:tr>
            <w:tr w:rsidR="00257638" w:rsidRPr="00634219" w:rsidTr="00257638">
              <w:trPr>
                <w:trHeight w:val="255"/>
              </w:trPr>
              <w:tc>
                <w:tcPr>
                  <w:tcW w:w="4536" w:type="dxa"/>
                  <w:tcBorders>
                    <w:top w:val="nil"/>
                    <w:left w:val="single" w:sz="8" w:space="0" w:color="auto"/>
                    <w:bottom w:val="single" w:sz="4" w:space="0" w:color="auto"/>
                    <w:right w:val="single" w:sz="4" w:space="0" w:color="auto"/>
                  </w:tcBorders>
                  <w:shd w:val="clear" w:color="auto" w:fill="auto"/>
                  <w:noWrap/>
                  <w:vAlign w:val="bottom"/>
                  <w:hideMark/>
                </w:tcPr>
                <w:p w:rsidR="00257638" w:rsidRPr="00634219" w:rsidRDefault="00257638" w:rsidP="00257638">
                  <w:pPr>
                    <w:ind w:firstLineChars="600" w:firstLine="1200"/>
                    <w:rPr>
                      <w:rFonts w:ascii="Calibri" w:hAnsi="Calibri"/>
                      <w:i/>
                      <w:iCs/>
                      <w:color w:val="000000"/>
                      <w:sz w:val="20"/>
                      <w:szCs w:val="20"/>
                    </w:rPr>
                  </w:pPr>
                  <w:r w:rsidRPr="00634219">
                    <w:rPr>
                      <w:rFonts w:ascii="Calibri" w:hAnsi="Calibri"/>
                      <w:i/>
                      <w:iCs/>
                      <w:color w:val="000000"/>
                      <w:sz w:val="20"/>
                      <w:szCs w:val="20"/>
                    </w:rPr>
                    <w:t> </w:t>
                  </w:r>
                </w:p>
              </w:tc>
              <w:tc>
                <w:tcPr>
                  <w:tcW w:w="1560" w:type="dxa"/>
                  <w:tcBorders>
                    <w:top w:val="nil"/>
                    <w:left w:val="nil"/>
                    <w:bottom w:val="single" w:sz="4" w:space="0" w:color="auto"/>
                    <w:right w:val="single" w:sz="8" w:space="0" w:color="auto"/>
                  </w:tcBorders>
                  <w:shd w:val="clear" w:color="auto" w:fill="auto"/>
                  <w:noWrap/>
                  <w:vAlign w:val="bottom"/>
                  <w:hideMark/>
                </w:tcPr>
                <w:p w:rsidR="00257638" w:rsidRPr="00634219" w:rsidRDefault="00257638" w:rsidP="00257638">
                  <w:pPr>
                    <w:rPr>
                      <w:rFonts w:ascii="Calibri" w:hAnsi="Calibri"/>
                      <w:color w:val="000000"/>
                      <w:sz w:val="20"/>
                      <w:szCs w:val="20"/>
                    </w:rPr>
                  </w:pPr>
                  <w:r w:rsidRPr="00634219">
                    <w:rPr>
                      <w:rFonts w:ascii="Calibri" w:hAnsi="Calibri"/>
                      <w:color w:val="000000"/>
                      <w:sz w:val="20"/>
                      <w:szCs w:val="20"/>
                    </w:rPr>
                    <w:t> </w:t>
                  </w:r>
                </w:p>
              </w:tc>
            </w:tr>
            <w:tr w:rsidR="00257638" w:rsidRPr="00634219" w:rsidTr="00257638">
              <w:trPr>
                <w:trHeight w:val="255"/>
              </w:trPr>
              <w:tc>
                <w:tcPr>
                  <w:tcW w:w="4536" w:type="dxa"/>
                  <w:tcBorders>
                    <w:top w:val="nil"/>
                    <w:left w:val="single" w:sz="8" w:space="0" w:color="auto"/>
                    <w:bottom w:val="single" w:sz="4" w:space="0" w:color="auto"/>
                    <w:right w:val="single" w:sz="4" w:space="0" w:color="auto"/>
                  </w:tcBorders>
                  <w:shd w:val="clear" w:color="auto" w:fill="auto"/>
                  <w:noWrap/>
                  <w:vAlign w:val="bottom"/>
                  <w:hideMark/>
                </w:tcPr>
                <w:p w:rsidR="00257638" w:rsidRPr="00634219" w:rsidRDefault="00257638" w:rsidP="00257638">
                  <w:pPr>
                    <w:ind w:firstLineChars="200" w:firstLine="402"/>
                    <w:rPr>
                      <w:rFonts w:ascii="Calibri" w:hAnsi="Calibri"/>
                      <w:b/>
                      <w:bCs/>
                      <w:i/>
                      <w:iCs/>
                      <w:color w:val="000000"/>
                      <w:sz w:val="20"/>
                      <w:szCs w:val="20"/>
                    </w:rPr>
                  </w:pPr>
                  <w:r w:rsidRPr="00634219">
                    <w:rPr>
                      <w:rFonts w:ascii="Calibri" w:hAnsi="Calibri"/>
                      <w:b/>
                      <w:bCs/>
                      <w:i/>
                      <w:iCs/>
                      <w:color w:val="000000"/>
                      <w:sz w:val="20"/>
                      <w:szCs w:val="20"/>
                    </w:rPr>
                    <w:t xml:space="preserve"> Facilitation des réunions pour travaux en groupe </w:t>
                  </w:r>
                </w:p>
              </w:tc>
              <w:tc>
                <w:tcPr>
                  <w:tcW w:w="1560" w:type="dxa"/>
                  <w:tcBorders>
                    <w:top w:val="nil"/>
                    <w:left w:val="nil"/>
                    <w:bottom w:val="single" w:sz="4" w:space="0" w:color="auto"/>
                    <w:right w:val="single" w:sz="8" w:space="0" w:color="auto"/>
                  </w:tcBorders>
                  <w:shd w:val="clear" w:color="auto" w:fill="auto"/>
                  <w:noWrap/>
                  <w:vAlign w:val="bottom"/>
                  <w:hideMark/>
                </w:tcPr>
                <w:p w:rsidR="00257638" w:rsidRPr="00634219" w:rsidRDefault="00257638" w:rsidP="00257638">
                  <w:pPr>
                    <w:rPr>
                      <w:rFonts w:ascii="Calibri" w:hAnsi="Calibri"/>
                      <w:b/>
                      <w:bCs/>
                      <w:i/>
                      <w:iCs/>
                      <w:color w:val="000000"/>
                      <w:sz w:val="20"/>
                      <w:szCs w:val="20"/>
                    </w:rPr>
                  </w:pPr>
                  <w:r w:rsidRPr="00634219">
                    <w:rPr>
                      <w:rFonts w:ascii="Calibri" w:hAnsi="Calibri"/>
                      <w:b/>
                      <w:bCs/>
                      <w:i/>
                      <w:iCs/>
                      <w:color w:val="000000"/>
                      <w:sz w:val="20"/>
                      <w:szCs w:val="20"/>
                    </w:rPr>
                    <w:t xml:space="preserve">            10 000,00   </w:t>
                  </w:r>
                </w:p>
              </w:tc>
            </w:tr>
            <w:tr w:rsidR="00257638" w:rsidRPr="00634219" w:rsidTr="00257638">
              <w:trPr>
                <w:trHeight w:val="255"/>
              </w:trPr>
              <w:tc>
                <w:tcPr>
                  <w:tcW w:w="4536" w:type="dxa"/>
                  <w:tcBorders>
                    <w:top w:val="nil"/>
                    <w:left w:val="single" w:sz="8" w:space="0" w:color="auto"/>
                    <w:bottom w:val="single" w:sz="4" w:space="0" w:color="auto"/>
                    <w:right w:val="single" w:sz="4" w:space="0" w:color="auto"/>
                  </w:tcBorders>
                  <w:shd w:val="clear" w:color="auto" w:fill="auto"/>
                  <w:noWrap/>
                  <w:vAlign w:val="bottom"/>
                  <w:hideMark/>
                </w:tcPr>
                <w:p w:rsidR="00257638" w:rsidRPr="00634219" w:rsidRDefault="00257638" w:rsidP="00257638">
                  <w:pPr>
                    <w:ind w:firstLineChars="600" w:firstLine="1200"/>
                    <w:rPr>
                      <w:rFonts w:ascii="Calibri" w:hAnsi="Calibri"/>
                      <w:i/>
                      <w:iCs/>
                      <w:color w:val="000000"/>
                      <w:sz w:val="20"/>
                      <w:szCs w:val="20"/>
                    </w:rPr>
                  </w:pPr>
                  <w:r w:rsidRPr="00634219">
                    <w:rPr>
                      <w:rFonts w:ascii="Calibri" w:hAnsi="Calibri"/>
                      <w:i/>
                      <w:iCs/>
                      <w:color w:val="000000"/>
                      <w:sz w:val="20"/>
                      <w:szCs w:val="20"/>
                    </w:rPr>
                    <w:t xml:space="preserve"> Secrétariat </w:t>
                  </w:r>
                </w:p>
              </w:tc>
              <w:tc>
                <w:tcPr>
                  <w:tcW w:w="1560" w:type="dxa"/>
                  <w:tcBorders>
                    <w:top w:val="nil"/>
                    <w:left w:val="nil"/>
                    <w:bottom w:val="single" w:sz="4" w:space="0" w:color="auto"/>
                    <w:right w:val="single" w:sz="8" w:space="0" w:color="auto"/>
                  </w:tcBorders>
                  <w:shd w:val="clear" w:color="auto" w:fill="auto"/>
                  <w:noWrap/>
                  <w:vAlign w:val="bottom"/>
                  <w:hideMark/>
                </w:tcPr>
                <w:p w:rsidR="00257638" w:rsidRPr="00634219" w:rsidRDefault="00257638" w:rsidP="00257638">
                  <w:pPr>
                    <w:rPr>
                      <w:rFonts w:ascii="Calibri" w:hAnsi="Calibri"/>
                      <w:color w:val="000000"/>
                      <w:sz w:val="20"/>
                      <w:szCs w:val="20"/>
                    </w:rPr>
                  </w:pPr>
                  <w:r w:rsidRPr="00634219">
                    <w:rPr>
                      <w:rFonts w:ascii="Calibri" w:hAnsi="Calibri"/>
                      <w:color w:val="000000"/>
                      <w:sz w:val="20"/>
                      <w:szCs w:val="20"/>
                    </w:rPr>
                    <w:t> </w:t>
                  </w:r>
                </w:p>
              </w:tc>
            </w:tr>
            <w:tr w:rsidR="00257638" w:rsidRPr="00634219" w:rsidTr="00257638">
              <w:trPr>
                <w:trHeight w:val="255"/>
              </w:trPr>
              <w:tc>
                <w:tcPr>
                  <w:tcW w:w="4536" w:type="dxa"/>
                  <w:tcBorders>
                    <w:top w:val="nil"/>
                    <w:left w:val="single" w:sz="8" w:space="0" w:color="auto"/>
                    <w:bottom w:val="single" w:sz="4" w:space="0" w:color="auto"/>
                    <w:right w:val="single" w:sz="4" w:space="0" w:color="auto"/>
                  </w:tcBorders>
                  <w:shd w:val="clear" w:color="auto" w:fill="auto"/>
                  <w:noWrap/>
                  <w:vAlign w:val="bottom"/>
                  <w:hideMark/>
                </w:tcPr>
                <w:p w:rsidR="00257638" w:rsidRPr="00634219" w:rsidRDefault="00257638" w:rsidP="00257638">
                  <w:pPr>
                    <w:ind w:firstLineChars="600" w:firstLine="1200"/>
                    <w:rPr>
                      <w:rFonts w:ascii="Calibri" w:hAnsi="Calibri"/>
                      <w:i/>
                      <w:iCs/>
                      <w:color w:val="000000"/>
                      <w:sz w:val="20"/>
                      <w:szCs w:val="20"/>
                    </w:rPr>
                  </w:pPr>
                  <w:r w:rsidRPr="00634219">
                    <w:rPr>
                      <w:rFonts w:ascii="Calibri" w:hAnsi="Calibri"/>
                      <w:i/>
                      <w:iCs/>
                      <w:color w:val="000000"/>
                      <w:sz w:val="20"/>
                      <w:szCs w:val="20"/>
                    </w:rPr>
                    <w:t xml:space="preserve"> Facilitateurs et Consultant </w:t>
                  </w:r>
                </w:p>
              </w:tc>
              <w:tc>
                <w:tcPr>
                  <w:tcW w:w="1560" w:type="dxa"/>
                  <w:tcBorders>
                    <w:top w:val="nil"/>
                    <w:left w:val="nil"/>
                    <w:bottom w:val="single" w:sz="4" w:space="0" w:color="auto"/>
                    <w:right w:val="single" w:sz="8" w:space="0" w:color="auto"/>
                  </w:tcBorders>
                  <w:shd w:val="clear" w:color="auto" w:fill="auto"/>
                  <w:noWrap/>
                  <w:vAlign w:val="bottom"/>
                  <w:hideMark/>
                </w:tcPr>
                <w:p w:rsidR="00257638" w:rsidRPr="00634219" w:rsidRDefault="00257638" w:rsidP="00257638">
                  <w:pPr>
                    <w:rPr>
                      <w:rFonts w:ascii="Calibri" w:hAnsi="Calibri"/>
                      <w:color w:val="000000"/>
                      <w:sz w:val="20"/>
                      <w:szCs w:val="20"/>
                    </w:rPr>
                  </w:pPr>
                  <w:r w:rsidRPr="00634219">
                    <w:rPr>
                      <w:rFonts w:ascii="Calibri" w:hAnsi="Calibri"/>
                      <w:color w:val="000000"/>
                      <w:sz w:val="20"/>
                      <w:szCs w:val="20"/>
                    </w:rPr>
                    <w:t> </w:t>
                  </w:r>
                </w:p>
              </w:tc>
            </w:tr>
            <w:tr w:rsidR="00257638" w:rsidRPr="00634219" w:rsidTr="00257638">
              <w:trPr>
                <w:trHeight w:val="270"/>
              </w:trPr>
              <w:tc>
                <w:tcPr>
                  <w:tcW w:w="4536" w:type="dxa"/>
                  <w:tcBorders>
                    <w:top w:val="nil"/>
                    <w:left w:val="single" w:sz="8" w:space="0" w:color="auto"/>
                    <w:bottom w:val="single" w:sz="8" w:space="0" w:color="auto"/>
                    <w:right w:val="single" w:sz="4" w:space="0" w:color="auto"/>
                  </w:tcBorders>
                  <w:shd w:val="clear" w:color="auto" w:fill="auto"/>
                  <w:noWrap/>
                  <w:vAlign w:val="bottom"/>
                  <w:hideMark/>
                </w:tcPr>
                <w:p w:rsidR="00257638" w:rsidRPr="00634219" w:rsidRDefault="00257638" w:rsidP="00257638">
                  <w:pPr>
                    <w:ind w:firstLineChars="600" w:firstLine="1200"/>
                    <w:rPr>
                      <w:rFonts w:ascii="Calibri" w:hAnsi="Calibri"/>
                      <w:i/>
                      <w:iCs/>
                      <w:color w:val="000000"/>
                      <w:sz w:val="20"/>
                      <w:szCs w:val="20"/>
                    </w:rPr>
                  </w:pPr>
                  <w:r w:rsidRPr="00634219">
                    <w:rPr>
                      <w:rFonts w:ascii="Calibri" w:hAnsi="Calibri"/>
                      <w:i/>
                      <w:iCs/>
                      <w:color w:val="000000"/>
                      <w:sz w:val="20"/>
                      <w:szCs w:val="20"/>
                    </w:rPr>
                    <w:t xml:space="preserve"> Services </w:t>
                  </w:r>
                </w:p>
              </w:tc>
              <w:tc>
                <w:tcPr>
                  <w:tcW w:w="1560" w:type="dxa"/>
                  <w:tcBorders>
                    <w:top w:val="nil"/>
                    <w:left w:val="nil"/>
                    <w:bottom w:val="single" w:sz="8" w:space="0" w:color="auto"/>
                    <w:right w:val="single" w:sz="8" w:space="0" w:color="auto"/>
                  </w:tcBorders>
                  <w:shd w:val="clear" w:color="auto" w:fill="auto"/>
                  <w:noWrap/>
                  <w:vAlign w:val="bottom"/>
                  <w:hideMark/>
                </w:tcPr>
                <w:p w:rsidR="00257638" w:rsidRPr="00634219" w:rsidRDefault="00257638" w:rsidP="00257638">
                  <w:pPr>
                    <w:rPr>
                      <w:rFonts w:ascii="Calibri" w:hAnsi="Calibri"/>
                      <w:color w:val="000000"/>
                      <w:sz w:val="20"/>
                      <w:szCs w:val="20"/>
                    </w:rPr>
                  </w:pPr>
                  <w:r w:rsidRPr="00634219">
                    <w:rPr>
                      <w:rFonts w:ascii="Calibri" w:hAnsi="Calibri"/>
                      <w:color w:val="000000"/>
                      <w:sz w:val="20"/>
                      <w:szCs w:val="20"/>
                    </w:rPr>
                    <w:t> </w:t>
                  </w:r>
                </w:p>
              </w:tc>
            </w:tr>
          </w:tbl>
          <w:p w:rsidR="00257638" w:rsidRDefault="00257638" w:rsidP="00FB0154">
            <w:pPr>
              <w:shd w:val="clear" w:color="auto" w:fill="FFFFFF"/>
              <w:spacing w:after="150"/>
              <w:ind w:left="360"/>
              <w:textAlignment w:val="bottom"/>
              <w:rPr>
                <w:rFonts w:ascii="Calibri" w:hAnsi="Calibri"/>
                <w:sz w:val="20"/>
                <w:szCs w:val="20"/>
              </w:rPr>
            </w:pPr>
          </w:p>
          <w:p w:rsidR="00A57825" w:rsidRPr="00A57825" w:rsidRDefault="00A57825" w:rsidP="00FB0154">
            <w:pPr>
              <w:shd w:val="clear" w:color="auto" w:fill="FFFFFF"/>
              <w:spacing w:before="100" w:beforeAutospacing="1" w:after="100" w:afterAutospacing="1" w:line="259" w:lineRule="auto"/>
              <w:ind w:left="1080"/>
              <w:textAlignment w:val="bottom"/>
              <w:rPr>
                <w:rFonts w:ascii="Calibri" w:hAnsi="Calibri"/>
                <w:sz w:val="20"/>
                <w:szCs w:val="20"/>
              </w:rPr>
            </w:pP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rsidR="00A57825" w:rsidRPr="00A57825" w:rsidRDefault="00A57825" w:rsidP="00A57825">
            <w:pPr>
              <w:rPr>
                <w:rFonts w:ascii="Calibri" w:hAnsi="Calibri"/>
                <w:color w:val="000000"/>
                <w:sz w:val="20"/>
                <w:szCs w:val="20"/>
              </w:rPr>
            </w:pPr>
            <w:r w:rsidRPr="00A57825">
              <w:rPr>
                <w:rFonts w:ascii="Calibri" w:hAnsi="Calibri"/>
                <w:color w:val="000000"/>
                <w:sz w:val="20"/>
                <w:szCs w:val="20"/>
                <w:shd w:val="clear" w:color="auto" w:fill="FFFFFF"/>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9" o:title=""/>
                </v:shape>
                <w:control r:id="rId10" w:name="DefaultOcxName4" w:shapeid="_x0000_i1034"/>
              </w:objec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​2019</w:t>
            </w:r>
          </w:p>
        </w:tc>
      </w:tr>
      <w:tr w:rsidR="00A57825" w:rsidRPr="00A57825" w:rsidTr="00FB0154">
        <w:trPr>
          <w:trHeight w:val="3001"/>
        </w:trPr>
        <w:tc>
          <w:tcPr>
            <w:tcW w:w="0" w:type="auto"/>
            <w:hideMark/>
          </w:tcPr>
          <w:p w:rsidR="00A57825" w:rsidRPr="00A57825" w:rsidRDefault="00A57825" w:rsidP="00A57825">
            <w:pPr>
              <w:rPr>
                <w:rFonts w:ascii="Calibri" w:hAnsi="Calibri"/>
                <w:sz w:val="20"/>
                <w:szCs w:val="20"/>
              </w:rPr>
            </w:pP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rsidR="00A57825" w:rsidRPr="00A57825" w:rsidRDefault="00A57825" w:rsidP="00A57825">
            <w:pPr>
              <w:spacing w:before="15" w:after="15"/>
              <w:ind w:left="15" w:right="15"/>
              <w:textAlignment w:val="bottom"/>
              <w:rPr>
                <w:rFonts w:ascii="Calibri" w:hAnsi="Calibri"/>
                <w:color w:val="000000"/>
                <w:sz w:val="20"/>
                <w:szCs w:val="20"/>
              </w:rPr>
            </w:pPr>
            <w:r w:rsidRPr="00A57825">
              <w:rPr>
                <w:rFonts w:ascii="Calibri" w:hAnsi="Calibri"/>
                <w:color w:val="000000"/>
                <w:sz w:val="20"/>
                <w:szCs w:val="20"/>
              </w:rPr>
              <w:t>Activité 2</w: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rsidR="00A57825" w:rsidRDefault="00A57825" w:rsidP="00A57825">
            <w:pPr>
              <w:shd w:val="clear" w:color="auto" w:fill="FFFFFF"/>
              <w:spacing w:before="100" w:beforeAutospacing="1" w:after="100" w:afterAutospacing="1"/>
              <w:textAlignment w:val="bottom"/>
              <w:rPr>
                <w:rFonts w:ascii="Calibri" w:hAnsi="Calibri"/>
                <w:color w:val="0070C0"/>
                <w:sz w:val="20"/>
                <w:szCs w:val="20"/>
              </w:rPr>
            </w:pPr>
            <w:r w:rsidRPr="00A57825">
              <w:rPr>
                <w:rFonts w:ascii="Calibri" w:hAnsi="Calibri"/>
                <w:color w:val="0070C0"/>
                <w:sz w:val="20"/>
                <w:szCs w:val="20"/>
              </w:rPr>
              <w:t>Aider les acteurs nationaux et locaux à améliorer leurs capacités d'intégration des objectifs de développement durable et de l'Agenda 2063 dans leurs plans et programmes, afin de garantir une budgétisation et un suivi efficaces et cohérents, ainsi qu'une évaluation responsable</w:t>
            </w:r>
          </w:p>
          <w:tbl>
            <w:tblPr>
              <w:tblW w:w="6096" w:type="dxa"/>
              <w:tblCellMar>
                <w:left w:w="70" w:type="dxa"/>
                <w:right w:w="70" w:type="dxa"/>
              </w:tblCellMar>
              <w:tblLook w:val="04A0" w:firstRow="1" w:lastRow="0" w:firstColumn="1" w:lastColumn="0" w:noHBand="0" w:noVBand="1"/>
            </w:tblPr>
            <w:tblGrid>
              <w:gridCol w:w="4536"/>
              <w:gridCol w:w="1560"/>
            </w:tblGrid>
            <w:tr w:rsidR="006E47F4" w:rsidRPr="00634219" w:rsidTr="00FF635F">
              <w:trPr>
                <w:trHeight w:val="255"/>
              </w:trPr>
              <w:tc>
                <w:tcPr>
                  <w:tcW w:w="4536" w:type="dxa"/>
                  <w:tcBorders>
                    <w:top w:val="single" w:sz="8" w:space="0" w:color="auto"/>
                    <w:left w:val="single" w:sz="8" w:space="0" w:color="auto"/>
                    <w:bottom w:val="single" w:sz="4" w:space="0" w:color="auto"/>
                    <w:right w:val="single" w:sz="8" w:space="0" w:color="auto"/>
                  </w:tcBorders>
                  <w:shd w:val="clear" w:color="000000" w:fill="F2F2F2"/>
                  <w:vAlign w:val="bottom"/>
                  <w:hideMark/>
                </w:tcPr>
                <w:p w:rsidR="006E47F4" w:rsidRPr="00634219" w:rsidRDefault="006E47F4" w:rsidP="006E47F4">
                  <w:pPr>
                    <w:rPr>
                      <w:rFonts w:ascii="Calibri" w:hAnsi="Calibri"/>
                      <w:b/>
                      <w:bCs/>
                      <w:i/>
                      <w:iCs/>
                      <w:color w:val="000000"/>
                      <w:sz w:val="20"/>
                      <w:szCs w:val="20"/>
                    </w:rPr>
                  </w:pPr>
                  <w:r w:rsidRPr="00634219">
                    <w:rPr>
                      <w:rFonts w:ascii="Calibri" w:hAnsi="Calibri"/>
                      <w:b/>
                      <w:bCs/>
                      <w:i/>
                      <w:iCs/>
                      <w:color w:val="000000"/>
                      <w:sz w:val="20"/>
                      <w:szCs w:val="20"/>
                    </w:rPr>
                    <w:t xml:space="preserve">Atelier de formation en vue de la finalisation du cadre de résultats intégré du PSGE </w:t>
                  </w:r>
                </w:p>
              </w:tc>
              <w:tc>
                <w:tcPr>
                  <w:tcW w:w="1560" w:type="dxa"/>
                  <w:tcBorders>
                    <w:top w:val="single" w:sz="8" w:space="0" w:color="auto"/>
                    <w:left w:val="nil"/>
                    <w:bottom w:val="single" w:sz="4" w:space="0" w:color="auto"/>
                    <w:right w:val="single" w:sz="8" w:space="0" w:color="auto"/>
                  </w:tcBorders>
                  <w:shd w:val="clear" w:color="000000" w:fill="F2F2F2"/>
                  <w:noWrap/>
                  <w:vAlign w:val="bottom"/>
                  <w:hideMark/>
                </w:tcPr>
                <w:p w:rsidR="006E47F4" w:rsidRPr="00634219" w:rsidRDefault="006E47F4" w:rsidP="006E47F4">
                  <w:pPr>
                    <w:ind w:firstLineChars="200" w:firstLine="402"/>
                    <w:rPr>
                      <w:rFonts w:ascii="Calibri" w:hAnsi="Calibri"/>
                      <w:b/>
                      <w:bCs/>
                      <w:i/>
                      <w:iCs/>
                      <w:color w:val="000000"/>
                      <w:sz w:val="20"/>
                      <w:szCs w:val="20"/>
                    </w:rPr>
                  </w:pPr>
                  <w:r w:rsidRPr="00634219">
                    <w:rPr>
                      <w:rFonts w:ascii="Calibri" w:hAnsi="Calibri"/>
                      <w:b/>
                      <w:bCs/>
                      <w:i/>
                      <w:iCs/>
                      <w:color w:val="000000"/>
                      <w:sz w:val="20"/>
                      <w:szCs w:val="20"/>
                    </w:rPr>
                    <w:t xml:space="preserve">    10 000,00   </w:t>
                  </w:r>
                </w:p>
              </w:tc>
            </w:tr>
            <w:tr w:rsidR="006E47F4" w:rsidRPr="00634219" w:rsidTr="00FF635F">
              <w:trPr>
                <w:trHeight w:val="255"/>
              </w:trPr>
              <w:tc>
                <w:tcPr>
                  <w:tcW w:w="4536" w:type="dxa"/>
                  <w:tcBorders>
                    <w:top w:val="nil"/>
                    <w:left w:val="single" w:sz="8" w:space="0" w:color="auto"/>
                    <w:bottom w:val="single" w:sz="4" w:space="0" w:color="auto"/>
                    <w:right w:val="single" w:sz="8" w:space="0" w:color="auto"/>
                  </w:tcBorders>
                  <w:shd w:val="clear" w:color="auto" w:fill="auto"/>
                  <w:vAlign w:val="bottom"/>
                  <w:hideMark/>
                </w:tcPr>
                <w:p w:rsidR="006E47F4" w:rsidRPr="00634219" w:rsidRDefault="006E47F4" w:rsidP="006E47F4">
                  <w:pPr>
                    <w:rPr>
                      <w:rFonts w:ascii="Calibri" w:hAnsi="Calibri"/>
                      <w:i/>
                      <w:iCs/>
                      <w:color w:val="000000"/>
                      <w:sz w:val="20"/>
                      <w:szCs w:val="20"/>
                    </w:rPr>
                  </w:pPr>
                  <w:r w:rsidRPr="00634219">
                    <w:rPr>
                      <w:rFonts w:ascii="Calibri" w:hAnsi="Calibri"/>
                      <w:i/>
                      <w:iCs/>
                      <w:color w:val="000000"/>
                      <w:sz w:val="20"/>
                      <w:szCs w:val="20"/>
                    </w:rPr>
                    <w:t xml:space="preserve"> Echanges d'expérience </w:t>
                  </w:r>
                </w:p>
              </w:tc>
              <w:tc>
                <w:tcPr>
                  <w:tcW w:w="1560" w:type="dxa"/>
                  <w:tcBorders>
                    <w:top w:val="nil"/>
                    <w:left w:val="single" w:sz="4" w:space="0" w:color="auto"/>
                    <w:bottom w:val="single" w:sz="4" w:space="0" w:color="auto"/>
                    <w:right w:val="single" w:sz="8" w:space="0" w:color="auto"/>
                  </w:tcBorders>
                  <w:shd w:val="clear" w:color="000000" w:fill="FFFFFF"/>
                  <w:vAlign w:val="center"/>
                  <w:hideMark/>
                </w:tcPr>
                <w:p w:rsidR="006E47F4" w:rsidRPr="00634219" w:rsidRDefault="006E47F4" w:rsidP="006E47F4">
                  <w:pPr>
                    <w:rPr>
                      <w:rFonts w:ascii="Calibri" w:hAnsi="Calibri"/>
                      <w:color w:val="000000"/>
                      <w:sz w:val="20"/>
                      <w:szCs w:val="20"/>
                    </w:rPr>
                  </w:pPr>
                  <w:r w:rsidRPr="00634219">
                    <w:rPr>
                      <w:rFonts w:ascii="Calibri" w:hAnsi="Calibri"/>
                      <w:color w:val="000000"/>
                      <w:sz w:val="20"/>
                      <w:szCs w:val="20"/>
                    </w:rPr>
                    <w:t xml:space="preserve">               6 500,00   </w:t>
                  </w:r>
                </w:p>
              </w:tc>
            </w:tr>
            <w:tr w:rsidR="006E47F4" w:rsidRPr="00634219" w:rsidTr="00FF635F">
              <w:trPr>
                <w:trHeight w:val="255"/>
              </w:trPr>
              <w:tc>
                <w:tcPr>
                  <w:tcW w:w="4536" w:type="dxa"/>
                  <w:tcBorders>
                    <w:top w:val="nil"/>
                    <w:left w:val="single" w:sz="8" w:space="0" w:color="auto"/>
                    <w:bottom w:val="single" w:sz="4" w:space="0" w:color="auto"/>
                    <w:right w:val="single" w:sz="8" w:space="0" w:color="auto"/>
                  </w:tcBorders>
                  <w:shd w:val="clear" w:color="auto" w:fill="auto"/>
                  <w:vAlign w:val="bottom"/>
                  <w:hideMark/>
                </w:tcPr>
                <w:p w:rsidR="006E47F4" w:rsidRPr="00634219" w:rsidRDefault="006E47F4" w:rsidP="006E47F4">
                  <w:pPr>
                    <w:rPr>
                      <w:rFonts w:ascii="Calibri" w:hAnsi="Calibri"/>
                      <w:i/>
                      <w:iCs/>
                      <w:color w:val="000000"/>
                      <w:sz w:val="20"/>
                      <w:szCs w:val="20"/>
                    </w:rPr>
                  </w:pPr>
                  <w:r w:rsidRPr="00634219">
                    <w:rPr>
                      <w:rFonts w:ascii="Calibri" w:hAnsi="Calibri"/>
                      <w:i/>
                      <w:iCs/>
                      <w:color w:val="000000"/>
                      <w:sz w:val="20"/>
                      <w:szCs w:val="20"/>
                    </w:rPr>
                    <w:t xml:space="preserve"> Facilitateurs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E47F4" w:rsidRPr="00634219" w:rsidRDefault="006E47F4" w:rsidP="006E47F4">
                  <w:pPr>
                    <w:rPr>
                      <w:rFonts w:ascii="Calibri" w:hAnsi="Calibri"/>
                      <w:color w:val="000000"/>
                      <w:sz w:val="20"/>
                      <w:szCs w:val="20"/>
                    </w:rPr>
                  </w:pPr>
                  <w:r w:rsidRPr="00634219">
                    <w:rPr>
                      <w:rFonts w:ascii="Calibri" w:hAnsi="Calibri"/>
                      <w:color w:val="000000"/>
                      <w:sz w:val="20"/>
                      <w:szCs w:val="20"/>
                    </w:rPr>
                    <w:t xml:space="preserve">               1 500,00   </w:t>
                  </w:r>
                </w:p>
              </w:tc>
            </w:tr>
            <w:tr w:rsidR="006E47F4" w:rsidRPr="00634219" w:rsidTr="00FF635F">
              <w:trPr>
                <w:trHeight w:val="270"/>
              </w:trPr>
              <w:tc>
                <w:tcPr>
                  <w:tcW w:w="4536" w:type="dxa"/>
                  <w:tcBorders>
                    <w:top w:val="nil"/>
                    <w:left w:val="single" w:sz="8" w:space="0" w:color="auto"/>
                    <w:bottom w:val="single" w:sz="8" w:space="0" w:color="auto"/>
                    <w:right w:val="single" w:sz="8" w:space="0" w:color="auto"/>
                  </w:tcBorders>
                  <w:shd w:val="clear" w:color="auto" w:fill="auto"/>
                  <w:vAlign w:val="bottom"/>
                  <w:hideMark/>
                </w:tcPr>
                <w:p w:rsidR="006E47F4" w:rsidRPr="00634219" w:rsidRDefault="006E47F4" w:rsidP="006E47F4">
                  <w:pPr>
                    <w:rPr>
                      <w:rFonts w:ascii="Calibri" w:hAnsi="Calibri"/>
                      <w:i/>
                      <w:iCs/>
                      <w:color w:val="000000"/>
                      <w:sz w:val="20"/>
                      <w:szCs w:val="20"/>
                    </w:rPr>
                  </w:pPr>
                  <w:r w:rsidRPr="00634219">
                    <w:rPr>
                      <w:rFonts w:ascii="Calibri" w:hAnsi="Calibri"/>
                      <w:i/>
                      <w:iCs/>
                      <w:color w:val="000000"/>
                      <w:sz w:val="20"/>
                      <w:szCs w:val="20"/>
                    </w:rPr>
                    <w:t xml:space="preserve"> Atelier de 2 jours pour </w:t>
                  </w:r>
                  <w:proofErr w:type="gramStart"/>
                  <w:r w:rsidRPr="00634219">
                    <w:rPr>
                      <w:rFonts w:ascii="Calibri" w:hAnsi="Calibri"/>
                      <w:i/>
                      <w:iCs/>
                      <w:color w:val="000000"/>
                      <w:sz w:val="20"/>
                      <w:szCs w:val="20"/>
                    </w:rPr>
                    <w:t>la  finalisation</w:t>
                  </w:r>
                  <w:proofErr w:type="gramEnd"/>
                  <w:r w:rsidRPr="00634219">
                    <w:rPr>
                      <w:rFonts w:ascii="Calibri" w:hAnsi="Calibri"/>
                      <w:i/>
                      <w:iCs/>
                      <w:color w:val="000000"/>
                      <w:sz w:val="20"/>
                      <w:szCs w:val="20"/>
                    </w:rPr>
                    <w:t xml:space="preserve"> de l'intégration des ODD dans le PSGE/PRE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6E47F4" w:rsidRPr="00634219" w:rsidRDefault="006E47F4" w:rsidP="006E47F4">
                  <w:pPr>
                    <w:rPr>
                      <w:rFonts w:ascii="Calibri" w:hAnsi="Calibri"/>
                      <w:color w:val="000000"/>
                      <w:sz w:val="20"/>
                      <w:szCs w:val="20"/>
                    </w:rPr>
                  </w:pPr>
                  <w:r w:rsidRPr="00634219">
                    <w:rPr>
                      <w:rFonts w:ascii="Calibri" w:hAnsi="Calibri"/>
                      <w:color w:val="000000"/>
                      <w:sz w:val="20"/>
                      <w:szCs w:val="20"/>
                    </w:rPr>
                    <w:t xml:space="preserve">               2 000,00   </w:t>
                  </w:r>
                </w:p>
              </w:tc>
            </w:tr>
            <w:tr w:rsidR="006E47F4" w:rsidRPr="00634219" w:rsidTr="00FF635F">
              <w:trPr>
                <w:trHeight w:val="270"/>
              </w:trPr>
              <w:tc>
                <w:tcPr>
                  <w:tcW w:w="4536"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rsidR="006E47F4" w:rsidRPr="00634219" w:rsidRDefault="006E47F4" w:rsidP="006E47F4">
                  <w:pPr>
                    <w:ind w:firstLineChars="200" w:firstLine="402"/>
                    <w:rPr>
                      <w:rFonts w:ascii="Calibri" w:hAnsi="Calibri"/>
                      <w:b/>
                      <w:bCs/>
                      <w:i/>
                      <w:iCs/>
                      <w:color w:val="000000"/>
                      <w:sz w:val="20"/>
                      <w:szCs w:val="20"/>
                    </w:rPr>
                  </w:pPr>
                  <w:r w:rsidRPr="00634219">
                    <w:rPr>
                      <w:rFonts w:ascii="Calibri" w:hAnsi="Calibri"/>
                      <w:b/>
                      <w:bCs/>
                      <w:i/>
                      <w:iCs/>
                      <w:color w:val="000000"/>
                      <w:sz w:val="20"/>
                      <w:szCs w:val="20"/>
                    </w:rPr>
                    <w:t xml:space="preserve"> Mission MAPS </w:t>
                  </w:r>
                </w:p>
              </w:tc>
              <w:tc>
                <w:tcPr>
                  <w:tcW w:w="1560" w:type="dxa"/>
                  <w:tcBorders>
                    <w:top w:val="nil"/>
                    <w:left w:val="nil"/>
                    <w:bottom w:val="single" w:sz="4" w:space="0" w:color="auto"/>
                    <w:right w:val="single" w:sz="8" w:space="0" w:color="auto"/>
                  </w:tcBorders>
                  <w:shd w:val="clear" w:color="000000" w:fill="F2F2F2"/>
                  <w:noWrap/>
                  <w:vAlign w:val="bottom"/>
                  <w:hideMark/>
                </w:tcPr>
                <w:p w:rsidR="006E47F4" w:rsidRPr="00634219" w:rsidRDefault="006E47F4" w:rsidP="006E47F4">
                  <w:pPr>
                    <w:rPr>
                      <w:rFonts w:ascii="Calibri" w:hAnsi="Calibri"/>
                      <w:b/>
                      <w:bCs/>
                      <w:i/>
                      <w:iCs/>
                      <w:color w:val="000000"/>
                      <w:sz w:val="20"/>
                      <w:szCs w:val="20"/>
                    </w:rPr>
                  </w:pPr>
                  <w:r w:rsidRPr="00634219">
                    <w:rPr>
                      <w:rFonts w:ascii="Calibri" w:hAnsi="Calibri"/>
                      <w:b/>
                      <w:bCs/>
                      <w:i/>
                      <w:iCs/>
                      <w:color w:val="000000"/>
                      <w:sz w:val="20"/>
                      <w:szCs w:val="20"/>
                    </w:rPr>
                    <w:t xml:space="preserve">            10 000,00   </w:t>
                  </w:r>
                </w:p>
              </w:tc>
            </w:tr>
            <w:tr w:rsidR="006E47F4" w:rsidRPr="00634219" w:rsidTr="00FF635F">
              <w:trPr>
                <w:trHeight w:val="270"/>
              </w:trPr>
              <w:tc>
                <w:tcPr>
                  <w:tcW w:w="4536" w:type="dxa"/>
                  <w:tcBorders>
                    <w:top w:val="single" w:sz="8" w:space="0" w:color="auto"/>
                    <w:left w:val="nil"/>
                    <w:bottom w:val="nil"/>
                    <w:right w:val="nil"/>
                  </w:tcBorders>
                  <w:shd w:val="clear" w:color="auto" w:fill="auto"/>
                  <w:noWrap/>
                  <w:vAlign w:val="bottom"/>
                  <w:hideMark/>
                </w:tcPr>
                <w:p w:rsidR="006E47F4" w:rsidRPr="00634219" w:rsidRDefault="006E47F4" w:rsidP="006E47F4">
                  <w:pPr>
                    <w:ind w:firstLineChars="600" w:firstLine="1200"/>
                    <w:rPr>
                      <w:rFonts w:ascii="Calibri" w:hAnsi="Calibri"/>
                      <w:i/>
                      <w:iCs/>
                      <w:color w:val="000000"/>
                      <w:sz w:val="20"/>
                      <w:szCs w:val="20"/>
                    </w:rPr>
                  </w:pPr>
                  <w:r w:rsidRPr="00634219">
                    <w:rPr>
                      <w:rFonts w:ascii="Calibri" w:hAnsi="Calibri"/>
                      <w:i/>
                      <w:iCs/>
                      <w:color w:val="000000"/>
                      <w:sz w:val="20"/>
                      <w:szCs w:val="20"/>
                    </w:rPr>
                    <w:t> </w:t>
                  </w:r>
                </w:p>
              </w:tc>
              <w:tc>
                <w:tcPr>
                  <w:tcW w:w="1560" w:type="dxa"/>
                  <w:tcBorders>
                    <w:top w:val="single" w:sz="8" w:space="0" w:color="auto"/>
                    <w:left w:val="nil"/>
                    <w:bottom w:val="nil"/>
                    <w:right w:val="nil"/>
                  </w:tcBorders>
                  <w:shd w:val="clear" w:color="000000" w:fill="FFFFFF"/>
                  <w:noWrap/>
                  <w:vAlign w:val="bottom"/>
                  <w:hideMark/>
                </w:tcPr>
                <w:p w:rsidR="006E47F4" w:rsidRPr="00634219" w:rsidRDefault="006E47F4" w:rsidP="006E47F4">
                  <w:pPr>
                    <w:rPr>
                      <w:rFonts w:ascii="Calibri" w:hAnsi="Calibri"/>
                      <w:color w:val="000000"/>
                      <w:sz w:val="20"/>
                      <w:szCs w:val="20"/>
                    </w:rPr>
                  </w:pPr>
                  <w:r w:rsidRPr="00634219">
                    <w:rPr>
                      <w:rFonts w:ascii="Calibri" w:hAnsi="Calibri"/>
                      <w:color w:val="000000"/>
                      <w:sz w:val="20"/>
                      <w:szCs w:val="20"/>
                    </w:rPr>
                    <w:t> </w:t>
                  </w:r>
                </w:p>
              </w:tc>
            </w:tr>
            <w:tr w:rsidR="006E47F4" w:rsidRPr="00634219" w:rsidTr="00FF635F">
              <w:trPr>
                <w:trHeight w:val="525"/>
              </w:trPr>
              <w:tc>
                <w:tcPr>
                  <w:tcW w:w="4536" w:type="dxa"/>
                  <w:tcBorders>
                    <w:top w:val="single" w:sz="8" w:space="0" w:color="auto"/>
                    <w:left w:val="single" w:sz="8" w:space="0" w:color="auto"/>
                    <w:bottom w:val="single" w:sz="8" w:space="0" w:color="auto"/>
                    <w:right w:val="single" w:sz="4" w:space="0" w:color="auto"/>
                  </w:tcBorders>
                  <w:shd w:val="clear" w:color="000000" w:fill="F2F2F2"/>
                  <w:vAlign w:val="bottom"/>
                  <w:hideMark/>
                </w:tcPr>
                <w:p w:rsidR="006E47F4" w:rsidRPr="00634219" w:rsidRDefault="006E47F4" w:rsidP="006E47F4">
                  <w:pPr>
                    <w:rPr>
                      <w:rFonts w:ascii="Calibri" w:hAnsi="Calibri"/>
                      <w:b/>
                      <w:bCs/>
                      <w:i/>
                      <w:iCs/>
                      <w:color w:val="000000"/>
                      <w:sz w:val="20"/>
                      <w:szCs w:val="20"/>
                    </w:rPr>
                  </w:pPr>
                  <w:r w:rsidRPr="00634219">
                    <w:rPr>
                      <w:rFonts w:ascii="Calibri" w:hAnsi="Calibri"/>
                      <w:b/>
                      <w:bCs/>
                      <w:i/>
                      <w:iCs/>
                      <w:color w:val="000000"/>
                      <w:sz w:val="20"/>
                      <w:szCs w:val="20"/>
                    </w:rPr>
                    <w:t xml:space="preserve"> Soutien à l'élaboration d'un cadre de dépenses à moyen terme intégrant les objectifs de développement durable (ateliers et consultants) </w:t>
                  </w:r>
                </w:p>
              </w:tc>
              <w:tc>
                <w:tcPr>
                  <w:tcW w:w="1560" w:type="dxa"/>
                  <w:tcBorders>
                    <w:top w:val="single" w:sz="8" w:space="0" w:color="auto"/>
                    <w:left w:val="nil"/>
                    <w:bottom w:val="single" w:sz="8" w:space="0" w:color="auto"/>
                    <w:right w:val="single" w:sz="8" w:space="0" w:color="auto"/>
                  </w:tcBorders>
                  <w:shd w:val="clear" w:color="000000" w:fill="F2F2F2"/>
                  <w:noWrap/>
                  <w:vAlign w:val="center"/>
                  <w:hideMark/>
                </w:tcPr>
                <w:p w:rsidR="006E47F4" w:rsidRPr="00634219" w:rsidRDefault="006E47F4" w:rsidP="006E47F4">
                  <w:pPr>
                    <w:rPr>
                      <w:rFonts w:ascii="Calibri" w:hAnsi="Calibri"/>
                      <w:b/>
                      <w:bCs/>
                      <w:i/>
                      <w:iCs/>
                      <w:color w:val="000000"/>
                      <w:sz w:val="20"/>
                      <w:szCs w:val="20"/>
                    </w:rPr>
                  </w:pPr>
                  <w:r w:rsidRPr="00634219">
                    <w:rPr>
                      <w:rFonts w:ascii="Calibri" w:hAnsi="Calibri"/>
                      <w:b/>
                      <w:bCs/>
                      <w:i/>
                      <w:iCs/>
                      <w:color w:val="000000"/>
                      <w:sz w:val="20"/>
                      <w:szCs w:val="20"/>
                    </w:rPr>
                    <w:t xml:space="preserve">            20 000,00   </w:t>
                  </w:r>
                </w:p>
              </w:tc>
            </w:tr>
            <w:tr w:rsidR="006E47F4" w:rsidRPr="00634219" w:rsidTr="00FF635F">
              <w:trPr>
                <w:trHeight w:val="255"/>
              </w:trPr>
              <w:tc>
                <w:tcPr>
                  <w:tcW w:w="4536" w:type="dxa"/>
                  <w:tcBorders>
                    <w:top w:val="nil"/>
                    <w:left w:val="single" w:sz="8" w:space="0" w:color="auto"/>
                    <w:bottom w:val="single" w:sz="4" w:space="0" w:color="auto"/>
                    <w:right w:val="single" w:sz="4" w:space="0" w:color="auto"/>
                  </w:tcBorders>
                  <w:shd w:val="clear" w:color="auto" w:fill="auto"/>
                  <w:vAlign w:val="center"/>
                  <w:hideMark/>
                </w:tcPr>
                <w:p w:rsidR="006E47F4" w:rsidRPr="00634219" w:rsidRDefault="006E47F4" w:rsidP="006E47F4">
                  <w:pPr>
                    <w:rPr>
                      <w:rFonts w:ascii="Calibri" w:hAnsi="Calibri"/>
                      <w:i/>
                      <w:iCs/>
                      <w:color w:val="000000"/>
                      <w:sz w:val="20"/>
                      <w:szCs w:val="20"/>
                    </w:rPr>
                  </w:pPr>
                  <w:r w:rsidRPr="00634219">
                    <w:rPr>
                      <w:rFonts w:ascii="Calibri" w:hAnsi="Calibri"/>
                      <w:i/>
                      <w:iCs/>
                      <w:color w:val="000000"/>
                      <w:sz w:val="20"/>
                      <w:szCs w:val="20"/>
                    </w:rPr>
                    <w:t xml:space="preserve"> Mission de Partages d’expériences (Projet </w:t>
                  </w:r>
                  <w:proofErr w:type="spellStart"/>
                  <w:r w:rsidRPr="00634219">
                    <w:rPr>
                      <w:rFonts w:ascii="Calibri" w:hAnsi="Calibri"/>
                      <w:i/>
                      <w:iCs/>
                      <w:color w:val="000000"/>
                      <w:sz w:val="20"/>
                      <w:szCs w:val="20"/>
                    </w:rPr>
                    <w:t>Paclei</w:t>
                  </w:r>
                  <w:proofErr w:type="spellEnd"/>
                  <w:r w:rsidRPr="00634219">
                    <w:rPr>
                      <w:rFonts w:ascii="Calibri" w:hAnsi="Calibri"/>
                      <w:i/>
                      <w:iCs/>
                      <w:color w:val="000000"/>
                      <w:sz w:val="20"/>
                      <w:szCs w:val="20"/>
                    </w:rPr>
                    <w:t xml:space="preserve">) </w:t>
                  </w:r>
                </w:p>
              </w:tc>
              <w:tc>
                <w:tcPr>
                  <w:tcW w:w="1560" w:type="dxa"/>
                  <w:tcBorders>
                    <w:top w:val="nil"/>
                    <w:left w:val="nil"/>
                    <w:bottom w:val="single" w:sz="4" w:space="0" w:color="auto"/>
                    <w:right w:val="single" w:sz="8" w:space="0" w:color="auto"/>
                  </w:tcBorders>
                  <w:shd w:val="clear" w:color="000000" w:fill="FFFFFF"/>
                  <w:noWrap/>
                  <w:vAlign w:val="bottom"/>
                  <w:hideMark/>
                </w:tcPr>
                <w:p w:rsidR="006E47F4" w:rsidRPr="00634219" w:rsidRDefault="006E47F4" w:rsidP="006E47F4">
                  <w:pPr>
                    <w:rPr>
                      <w:rFonts w:ascii="Calibri" w:hAnsi="Calibri"/>
                      <w:i/>
                      <w:iCs/>
                      <w:color w:val="000000"/>
                      <w:sz w:val="20"/>
                      <w:szCs w:val="20"/>
                    </w:rPr>
                  </w:pPr>
                  <w:r w:rsidRPr="00634219">
                    <w:rPr>
                      <w:rFonts w:ascii="Calibri" w:hAnsi="Calibri"/>
                      <w:i/>
                      <w:iCs/>
                      <w:color w:val="000000"/>
                      <w:sz w:val="20"/>
                      <w:szCs w:val="20"/>
                    </w:rPr>
                    <w:t xml:space="preserve">                           -     </w:t>
                  </w:r>
                </w:p>
              </w:tc>
            </w:tr>
            <w:tr w:rsidR="006E47F4" w:rsidRPr="00634219" w:rsidTr="00FF635F">
              <w:trPr>
                <w:trHeight w:val="255"/>
              </w:trPr>
              <w:tc>
                <w:tcPr>
                  <w:tcW w:w="4536" w:type="dxa"/>
                  <w:tcBorders>
                    <w:top w:val="nil"/>
                    <w:left w:val="single" w:sz="8" w:space="0" w:color="auto"/>
                    <w:bottom w:val="single" w:sz="4" w:space="0" w:color="auto"/>
                    <w:right w:val="single" w:sz="4" w:space="0" w:color="auto"/>
                  </w:tcBorders>
                  <w:shd w:val="clear" w:color="auto" w:fill="auto"/>
                  <w:vAlign w:val="center"/>
                  <w:hideMark/>
                </w:tcPr>
                <w:p w:rsidR="006E47F4" w:rsidRPr="00634219" w:rsidRDefault="006E47F4" w:rsidP="006E47F4">
                  <w:pPr>
                    <w:rPr>
                      <w:rFonts w:ascii="Calibri" w:hAnsi="Calibri"/>
                      <w:i/>
                      <w:iCs/>
                      <w:color w:val="000000"/>
                      <w:sz w:val="20"/>
                      <w:szCs w:val="20"/>
                    </w:rPr>
                  </w:pPr>
                  <w:r w:rsidRPr="00634219">
                    <w:rPr>
                      <w:rFonts w:ascii="Calibri" w:hAnsi="Calibri"/>
                      <w:i/>
                      <w:iCs/>
                      <w:color w:val="000000"/>
                      <w:sz w:val="20"/>
                      <w:szCs w:val="20"/>
                    </w:rPr>
                    <w:t xml:space="preserve"> Travaux de groupes pour la budgétisation du Cadre de résultat du PSGE intégrant les deux agendas </w:t>
                  </w:r>
                </w:p>
              </w:tc>
              <w:tc>
                <w:tcPr>
                  <w:tcW w:w="1560" w:type="dxa"/>
                  <w:tcBorders>
                    <w:top w:val="nil"/>
                    <w:left w:val="nil"/>
                    <w:bottom w:val="single" w:sz="4" w:space="0" w:color="auto"/>
                    <w:right w:val="single" w:sz="8" w:space="0" w:color="auto"/>
                  </w:tcBorders>
                  <w:shd w:val="clear" w:color="auto" w:fill="auto"/>
                  <w:noWrap/>
                  <w:vAlign w:val="bottom"/>
                  <w:hideMark/>
                </w:tcPr>
                <w:p w:rsidR="006E47F4" w:rsidRPr="00634219" w:rsidRDefault="006E47F4" w:rsidP="006E47F4">
                  <w:pPr>
                    <w:rPr>
                      <w:rFonts w:ascii="Calibri" w:hAnsi="Calibri"/>
                      <w:i/>
                      <w:iCs/>
                      <w:color w:val="000000"/>
                      <w:sz w:val="20"/>
                      <w:szCs w:val="20"/>
                    </w:rPr>
                  </w:pPr>
                  <w:r w:rsidRPr="00634219">
                    <w:rPr>
                      <w:rFonts w:ascii="Calibri" w:hAnsi="Calibri"/>
                      <w:i/>
                      <w:iCs/>
                      <w:color w:val="000000"/>
                      <w:sz w:val="20"/>
                      <w:szCs w:val="20"/>
                    </w:rPr>
                    <w:t xml:space="preserve">               5 000,00   </w:t>
                  </w:r>
                </w:p>
              </w:tc>
            </w:tr>
            <w:tr w:rsidR="006E47F4" w:rsidRPr="00634219" w:rsidTr="00FF635F">
              <w:trPr>
                <w:trHeight w:val="255"/>
              </w:trPr>
              <w:tc>
                <w:tcPr>
                  <w:tcW w:w="4536" w:type="dxa"/>
                  <w:tcBorders>
                    <w:top w:val="nil"/>
                    <w:left w:val="single" w:sz="8" w:space="0" w:color="auto"/>
                    <w:bottom w:val="single" w:sz="4" w:space="0" w:color="auto"/>
                    <w:right w:val="single" w:sz="4" w:space="0" w:color="auto"/>
                  </w:tcBorders>
                  <w:shd w:val="clear" w:color="auto" w:fill="auto"/>
                  <w:vAlign w:val="center"/>
                  <w:hideMark/>
                </w:tcPr>
                <w:p w:rsidR="006E47F4" w:rsidRPr="00634219" w:rsidRDefault="006E47F4" w:rsidP="006E47F4">
                  <w:pPr>
                    <w:rPr>
                      <w:rFonts w:ascii="Calibri" w:hAnsi="Calibri"/>
                      <w:i/>
                      <w:iCs/>
                      <w:color w:val="000000"/>
                      <w:sz w:val="20"/>
                      <w:szCs w:val="20"/>
                    </w:rPr>
                  </w:pPr>
                  <w:r w:rsidRPr="00634219">
                    <w:rPr>
                      <w:rFonts w:ascii="Calibri" w:hAnsi="Calibri"/>
                      <w:i/>
                      <w:iCs/>
                      <w:color w:val="000000"/>
                      <w:sz w:val="20"/>
                      <w:szCs w:val="20"/>
                    </w:rPr>
                    <w:t xml:space="preserve"> Descriptif du Cadre de résultat actualisé du PSGE </w:t>
                  </w:r>
                </w:p>
              </w:tc>
              <w:tc>
                <w:tcPr>
                  <w:tcW w:w="1560" w:type="dxa"/>
                  <w:tcBorders>
                    <w:top w:val="nil"/>
                    <w:left w:val="nil"/>
                    <w:bottom w:val="single" w:sz="4" w:space="0" w:color="auto"/>
                    <w:right w:val="single" w:sz="8" w:space="0" w:color="auto"/>
                  </w:tcBorders>
                  <w:shd w:val="clear" w:color="auto" w:fill="auto"/>
                  <w:noWrap/>
                  <w:vAlign w:val="bottom"/>
                  <w:hideMark/>
                </w:tcPr>
                <w:p w:rsidR="006E47F4" w:rsidRPr="00634219" w:rsidRDefault="006E47F4" w:rsidP="006E47F4">
                  <w:pPr>
                    <w:rPr>
                      <w:rFonts w:ascii="Calibri" w:hAnsi="Calibri"/>
                      <w:i/>
                      <w:iCs/>
                      <w:color w:val="000000"/>
                      <w:sz w:val="20"/>
                      <w:szCs w:val="20"/>
                    </w:rPr>
                  </w:pPr>
                  <w:r w:rsidRPr="00634219">
                    <w:rPr>
                      <w:rFonts w:ascii="Calibri" w:hAnsi="Calibri"/>
                      <w:i/>
                      <w:iCs/>
                      <w:color w:val="000000"/>
                      <w:sz w:val="20"/>
                      <w:szCs w:val="20"/>
                    </w:rPr>
                    <w:t xml:space="preserve">               5 000,00   </w:t>
                  </w:r>
                </w:p>
              </w:tc>
            </w:tr>
            <w:tr w:rsidR="006E47F4" w:rsidRPr="00634219" w:rsidTr="00FF635F">
              <w:trPr>
                <w:trHeight w:val="255"/>
              </w:trPr>
              <w:tc>
                <w:tcPr>
                  <w:tcW w:w="4536" w:type="dxa"/>
                  <w:tcBorders>
                    <w:top w:val="nil"/>
                    <w:left w:val="single" w:sz="8" w:space="0" w:color="auto"/>
                    <w:bottom w:val="single" w:sz="4" w:space="0" w:color="auto"/>
                    <w:right w:val="single" w:sz="4" w:space="0" w:color="auto"/>
                  </w:tcBorders>
                  <w:shd w:val="clear" w:color="auto" w:fill="auto"/>
                  <w:vAlign w:val="center"/>
                  <w:hideMark/>
                </w:tcPr>
                <w:p w:rsidR="006E47F4" w:rsidRPr="00634219" w:rsidRDefault="006E47F4" w:rsidP="006E47F4">
                  <w:pPr>
                    <w:rPr>
                      <w:rFonts w:ascii="Calibri" w:hAnsi="Calibri"/>
                      <w:i/>
                      <w:iCs/>
                      <w:color w:val="000000"/>
                      <w:sz w:val="20"/>
                      <w:szCs w:val="20"/>
                    </w:rPr>
                  </w:pPr>
                  <w:r w:rsidRPr="00634219">
                    <w:rPr>
                      <w:rFonts w:ascii="Calibri" w:hAnsi="Calibri"/>
                      <w:i/>
                      <w:iCs/>
                      <w:color w:val="000000"/>
                      <w:sz w:val="20"/>
                      <w:szCs w:val="20"/>
                    </w:rPr>
                    <w:t xml:space="preserve"> Facilitation et travaux de Groupe pour cadrage macroéconomique (DGE)  </w:t>
                  </w:r>
                </w:p>
              </w:tc>
              <w:tc>
                <w:tcPr>
                  <w:tcW w:w="1560" w:type="dxa"/>
                  <w:tcBorders>
                    <w:top w:val="nil"/>
                    <w:left w:val="nil"/>
                    <w:bottom w:val="single" w:sz="4" w:space="0" w:color="auto"/>
                    <w:right w:val="single" w:sz="8" w:space="0" w:color="auto"/>
                  </w:tcBorders>
                  <w:shd w:val="clear" w:color="auto" w:fill="auto"/>
                  <w:noWrap/>
                  <w:vAlign w:val="bottom"/>
                  <w:hideMark/>
                </w:tcPr>
                <w:p w:rsidR="006E47F4" w:rsidRPr="00634219" w:rsidRDefault="006E47F4" w:rsidP="006E47F4">
                  <w:pPr>
                    <w:rPr>
                      <w:rFonts w:ascii="Calibri" w:hAnsi="Calibri"/>
                      <w:i/>
                      <w:iCs/>
                      <w:color w:val="000000"/>
                      <w:sz w:val="20"/>
                      <w:szCs w:val="20"/>
                    </w:rPr>
                  </w:pPr>
                  <w:r w:rsidRPr="00634219">
                    <w:rPr>
                      <w:rFonts w:ascii="Calibri" w:hAnsi="Calibri"/>
                      <w:i/>
                      <w:iCs/>
                      <w:color w:val="000000"/>
                      <w:sz w:val="20"/>
                      <w:szCs w:val="20"/>
                    </w:rPr>
                    <w:t xml:space="preserve">               5 000,00   </w:t>
                  </w:r>
                </w:p>
              </w:tc>
            </w:tr>
            <w:tr w:rsidR="006E47F4" w:rsidRPr="00634219" w:rsidTr="00FF635F">
              <w:trPr>
                <w:trHeight w:val="255"/>
              </w:trPr>
              <w:tc>
                <w:tcPr>
                  <w:tcW w:w="4536" w:type="dxa"/>
                  <w:tcBorders>
                    <w:top w:val="nil"/>
                    <w:left w:val="single" w:sz="8" w:space="0" w:color="auto"/>
                    <w:bottom w:val="single" w:sz="4" w:space="0" w:color="auto"/>
                    <w:right w:val="single" w:sz="4" w:space="0" w:color="auto"/>
                  </w:tcBorders>
                  <w:shd w:val="clear" w:color="auto" w:fill="auto"/>
                  <w:vAlign w:val="center"/>
                  <w:hideMark/>
                </w:tcPr>
                <w:p w:rsidR="006E47F4" w:rsidRPr="00634219" w:rsidRDefault="006E47F4" w:rsidP="006E47F4">
                  <w:pPr>
                    <w:rPr>
                      <w:rFonts w:ascii="Calibri" w:hAnsi="Calibri"/>
                      <w:i/>
                      <w:iCs/>
                      <w:color w:val="000000"/>
                      <w:sz w:val="20"/>
                      <w:szCs w:val="20"/>
                    </w:rPr>
                  </w:pPr>
                  <w:r w:rsidRPr="00634219">
                    <w:rPr>
                      <w:rFonts w:ascii="Calibri" w:hAnsi="Calibri"/>
                      <w:i/>
                      <w:iCs/>
                      <w:color w:val="000000"/>
                      <w:sz w:val="20"/>
                      <w:szCs w:val="20"/>
                    </w:rPr>
                    <w:t xml:space="preserve">Formation par Equipe de Dakar (Financement projet </w:t>
                  </w:r>
                  <w:proofErr w:type="spellStart"/>
                  <w:r w:rsidRPr="00634219">
                    <w:rPr>
                      <w:rFonts w:ascii="Calibri" w:hAnsi="Calibri"/>
                      <w:i/>
                      <w:iCs/>
                      <w:color w:val="000000"/>
                      <w:sz w:val="20"/>
                      <w:szCs w:val="20"/>
                    </w:rPr>
                    <w:t>Paclei</w:t>
                  </w:r>
                  <w:proofErr w:type="spellEnd"/>
                  <w:r w:rsidRPr="00634219">
                    <w:rPr>
                      <w:rFonts w:ascii="Calibri" w:hAnsi="Calibri"/>
                      <w:i/>
                      <w:iCs/>
                      <w:color w:val="000000"/>
                      <w:sz w:val="20"/>
                      <w:szCs w:val="20"/>
                    </w:rPr>
                    <w:t>)</w:t>
                  </w:r>
                </w:p>
              </w:tc>
              <w:tc>
                <w:tcPr>
                  <w:tcW w:w="1560" w:type="dxa"/>
                  <w:tcBorders>
                    <w:top w:val="nil"/>
                    <w:left w:val="nil"/>
                    <w:bottom w:val="single" w:sz="4" w:space="0" w:color="auto"/>
                    <w:right w:val="single" w:sz="8" w:space="0" w:color="auto"/>
                  </w:tcBorders>
                  <w:shd w:val="clear" w:color="auto" w:fill="auto"/>
                  <w:noWrap/>
                  <w:vAlign w:val="bottom"/>
                  <w:hideMark/>
                </w:tcPr>
                <w:p w:rsidR="006E47F4" w:rsidRPr="00634219" w:rsidRDefault="006E47F4" w:rsidP="006E47F4">
                  <w:pPr>
                    <w:rPr>
                      <w:rFonts w:ascii="Calibri" w:hAnsi="Calibri"/>
                      <w:i/>
                      <w:iCs/>
                      <w:color w:val="000000"/>
                      <w:sz w:val="20"/>
                      <w:szCs w:val="20"/>
                    </w:rPr>
                  </w:pPr>
                  <w:r w:rsidRPr="00634219">
                    <w:rPr>
                      <w:rFonts w:ascii="Calibri" w:hAnsi="Calibri"/>
                      <w:i/>
                      <w:iCs/>
                      <w:color w:val="000000"/>
                      <w:sz w:val="20"/>
                      <w:szCs w:val="20"/>
                    </w:rPr>
                    <w:t> </w:t>
                  </w:r>
                </w:p>
              </w:tc>
            </w:tr>
            <w:tr w:rsidR="006E47F4" w:rsidRPr="00634219" w:rsidTr="00FF635F">
              <w:trPr>
                <w:trHeight w:val="255"/>
              </w:trPr>
              <w:tc>
                <w:tcPr>
                  <w:tcW w:w="4536" w:type="dxa"/>
                  <w:tcBorders>
                    <w:top w:val="nil"/>
                    <w:left w:val="single" w:sz="8" w:space="0" w:color="auto"/>
                    <w:bottom w:val="single" w:sz="4" w:space="0" w:color="auto"/>
                    <w:right w:val="single" w:sz="4" w:space="0" w:color="auto"/>
                  </w:tcBorders>
                  <w:shd w:val="clear" w:color="auto" w:fill="auto"/>
                  <w:vAlign w:val="center"/>
                  <w:hideMark/>
                </w:tcPr>
                <w:p w:rsidR="006E47F4" w:rsidRPr="00634219" w:rsidRDefault="006E47F4" w:rsidP="006E47F4">
                  <w:pPr>
                    <w:rPr>
                      <w:rFonts w:ascii="Calibri" w:hAnsi="Calibri"/>
                      <w:i/>
                      <w:iCs/>
                      <w:color w:val="000000"/>
                      <w:sz w:val="20"/>
                      <w:szCs w:val="20"/>
                    </w:rPr>
                  </w:pPr>
                  <w:r w:rsidRPr="00634219">
                    <w:rPr>
                      <w:rFonts w:ascii="Calibri" w:hAnsi="Calibri"/>
                      <w:i/>
                      <w:iCs/>
                      <w:color w:val="000000"/>
                      <w:sz w:val="20"/>
                      <w:szCs w:val="20"/>
                    </w:rPr>
                    <w:t>Travaux de groupe</w:t>
                  </w:r>
                </w:p>
              </w:tc>
              <w:tc>
                <w:tcPr>
                  <w:tcW w:w="1560" w:type="dxa"/>
                  <w:tcBorders>
                    <w:top w:val="nil"/>
                    <w:left w:val="nil"/>
                    <w:bottom w:val="single" w:sz="4" w:space="0" w:color="auto"/>
                    <w:right w:val="single" w:sz="8" w:space="0" w:color="auto"/>
                  </w:tcBorders>
                  <w:shd w:val="clear" w:color="auto" w:fill="auto"/>
                  <w:noWrap/>
                  <w:vAlign w:val="bottom"/>
                  <w:hideMark/>
                </w:tcPr>
                <w:p w:rsidR="006E47F4" w:rsidRPr="00634219" w:rsidRDefault="006E47F4" w:rsidP="006E47F4">
                  <w:pPr>
                    <w:rPr>
                      <w:rFonts w:ascii="Calibri" w:hAnsi="Calibri"/>
                      <w:i/>
                      <w:iCs/>
                      <w:color w:val="000000"/>
                      <w:sz w:val="20"/>
                      <w:szCs w:val="20"/>
                    </w:rPr>
                  </w:pPr>
                  <w:r w:rsidRPr="00634219">
                    <w:rPr>
                      <w:rFonts w:ascii="Calibri" w:hAnsi="Calibri"/>
                      <w:i/>
                      <w:iCs/>
                      <w:color w:val="000000"/>
                      <w:sz w:val="20"/>
                      <w:szCs w:val="20"/>
                    </w:rPr>
                    <w:t> </w:t>
                  </w:r>
                </w:p>
              </w:tc>
            </w:tr>
            <w:tr w:rsidR="006E47F4" w:rsidRPr="00634219" w:rsidTr="00FF635F">
              <w:trPr>
                <w:trHeight w:val="255"/>
              </w:trPr>
              <w:tc>
                <w:tcPr>
                  <w:tcW w:w="4536" w:type="dxa"/>
                  <w:tcBorders>
                    <w:top w:val="nil"/>
                    <w:left w:val="single" w:sz="8" w:space="0" w:color="auto"/>
                    <w:bottom w:val="single" w:sz="4" w:space="0" w:color="auto"/>
                    <w:right w:val="single" w:sz="4" w:space="0" w:color="auto"/>
                  </w:tcBorders>
                  <w:shd w:val="clear" w:color="auto" w:fill="auto"/>
                  <w:noWrap/>
                  <w:vAlign w:val="bottom"/>
                  <w:hideMark/>
                </w:tcPr>
                <w:p w:rsidR="006E47F4" w:rsidRPr="00634219" w:rsidRDefault="006E47F4" w:rsidP="006E47F4">
                  <w:pPr>
                    <w:rPr>
                      <w:rFonts w:ascii="Calibri" w:hAnsi="Calibri"/>
                      <w:i/>
                      <w:iCs/>
                      <w:color w:val="000000"/>
                      <w:sz w:val="20"/>
                      <w:szCs w:val="20"/>
                    </w:rPr>
                  </w:pPr>
                  <w:r w:rsidRPr="00634219">
                    <w:rPr>
                      <w:rFonts w:ascii="Calibri" w:hAnsi="Calibri"/>
                      <w:i/>
                      <w:iCs/>
                      <w:color w:val="000000"/>
                      <w:sz w:val="20"/>
                      <w:szCs w:val="20"/>
                    </w:rPr>
                    <w:t xml:space="preserve"> Reproduction des documents  </w:t>
                  </w:r>
                </w:p>
              </w:tc>
              <w:tc>
                <w:tcPr>
                  <w:tcW w:w="1560" w:type="dxa"/>
                  <w:tcBorders>
                    <w:top w:val="nil"/>
                    <w:left w:val="nil"/>
                    <w:bottom w:val="single" w:sz="4" w:space="0" w:color="auto"/>
                    <w:right w:val="single" w:sz="8" w:space="0" w:color="auto"/>
                  </w:tcBorders>
                  <w:shd w:val="clear" w:color="auto" w:fill="auto"/>
                  <w:noWrap/>
                  <w:vAlign w:val="bottom"/>
                  <w:hideMark/>
                </w:tcPr>
                <w:p w:rsidR="006E47F4" w:rsidRPr="00634219" w:rsidRDefault="006E47F4" w:rsidP="006E47F4">
                  <w:pPr>
                    <w:rPr>
                      <w:rFonts w:ascii="Calibri" w:hAnsi="Calibri"/>
                      <w:i/>
                      <w:iCs/>
                      <w:color w:val="000000"/>
                      <w:sz w:val="20"/>
                      <w:szCs w:val="20"/>
                    </w:rPr>
                  </w:pPr>
                  <w:r w:rsidRPr="00634219">
                    <w:rPr>
                      <w:rFonts w:ascii="Calibri" w:hAnsi="Calibri"/>
                      <w:i/>
                      <w:iCs/>
                      <w:color w:val="000000"/>
                      <w:sz w:val="20"/>
                      <w:szCs w:val="20"/>
                    </w:rPr>
                    <w:t xml:space="preserve">               5 000,00   </w:t>
                  </w:r>
                </w:p>
              </w:tc>
            </w:tr>
            <w:tr w:rsidR="006E47F4" w:rsidRPr="00634219" w:rsidTr="00FF635F">
              <w:trPr>
                <w:trHeight w:val="270"/>
              </w:trPr>
              <w:tc>
                <w:tcPr>
                  <w:tcW w:w="4536" w:type="dxa"/>
                  <w:tcBorders>
                    <w:top w:val="nil"/>
                    <w:left w:val="single" w:sz="8" w:space="0" w:color="auto"/>
                    <w:bottom w:val="single" w:sz="8" w:space="0" w:color="auto"/>
                    <w:right w:val="single" w:sz="4" w:space="0" w:color="auto"/>
                  </w:tcBorders>
                  <w:shd w:val="clear" w:color="auto" w:fill="auto"/>
                  <w:noWrap/>
                  <w:vAlign w:val="bottom"/>
                  <w:hideMark/>
                </w:tcPr>
                <w:p w:rsidR="006E47F4" w:rsidRPr="00634219" w:rsidRDefault="006E47F4" w:rsidP="006E47F4">
                  <w:pPr>
                    <w:ind w:firstLineChars="600" w:firstLine="1200"/>
                    <w:rPr>
                      <w:rFonts w:ascii="Calibri" w:hAnsi="Calibri"/>
                      <w:i/>
                      <w:iCs/>
                      <w:color w:val="000000"/>
                      <w:sz w:val="20"/>
                      <w:szCs w:val="20"/>
                    </w:rPr>
                  </w:pPr>
                  <w:r w:rsidRPr="00634219">
                    <w:rPr>
                      <w:rFonts w:ascii="Calibri" w:hAnsi="Calibri"/>
                      <w:i/>
                      <w:iCs/>
                      <w:color w:val="000000"/>
                      <w:sz w:val="20"/>
                      <w:szCs w:val="20"/>
                    </w:rPr>
                    <w:t> </w:t>
                  </w:r>
                </w:p>
              </w:tc>
              <w:tc>
                <w:tcPr>
                  <w:tcW w:w="1560" w:type="dxa"/>
                  <w:tcBorders>
                    <w:top w:val="nil"/>
                    <w:left w:val="nil"/>
                    <w:bottom w:val="single" w:sz="8" w:space="0" w:color="auto"/>
                    <w:right w:val="single" w:sz="8" w:space="0" w:color="auto"/>
                  </w:tcBorders>
                  <w:shd w:val="clear" w:color="auto" w:fill="auto"/>
                  <w:noWrap/>
                  <w:vAlign w:val="bottom"/>
                  <w:hideMark/>
                </w:tcPr>
                <w:p w:rsidR="006E47F4" w:rsidRPr="00634219" w:rsidRDefault="006E47F4" w:rsidP="006E47F4">
                  <w:pPr>
                    <w:rPr>
                      <w:rFonts w:ascii="Calibri" w:hAnsi="Calibri"/>
                      <w:color w:val="000000"/>
                      <w:sz w:val="20"/>
                      <w:szCs w:val="20"/>
                    </w:rPr>
                  </w:pPr>
                  <w:r w:rsidRPr="00634219">
                    <w:rPr>
                      <w:rFonts w:ascii="Calibri" w:hAnsi="Calibri"/>
                      <w:color w:val="000000"/>
                      <w:sz w:val="20"/>
                      <w:szCs w:val="20"/>
                    </w:rPr>
                    <w:t> </w:t>
                  </w:r>
                </w:p>
              </w:tc>
            </w:tr>
          </w:tbl>
          <w:p w:rsidR="006E47F4" w:rsidRPr="00A57825" w:rsidRDefault="006E47F4" w:rsidP="00A57825">
            <w:pPr>
              <w:shd w:val="clear" w:color="auto" w:fill="FFFFFF"/>
              <w:spacing w:before="100" w:beforeAutospacing="1" w:after="100" w:afterAutospacing="1"/>
              <w:textAlignment w:val="bottom"/>
              <w:rPr>
                <w:rFonts w:ascii="Calibri" w:hAnsi="Calibri"/>
                <w:color w:val="0070C0"/>
                <w:sz w:val="20"/>
                <w:szCs w:val="20"/>
              </w:rPr>
            </w:pPr>
          </w:p>
          <w:tbl>
            <w:tblPr>
              <w:tblW w:w="6096" w:type="dxa"/>
              <w:tblCellMar>
                <w:left w:w="70" w:type="dxa"/>
                <w:right w:w="70" w:type="dxa"/>
              </w:tblCellMar>
              <w:tblLook w:val="04A0" w:firstRow="1" w:lastRow="0" w:firstColumn="1" w:lastColumn="0" w:noHBand="0" w:noVBand="1"/>
            </w:tblPr>
            <w:tblGrid>
              <w:gridCol w:w="4536"/>
              <w:gridCol w:w="1560"/>
            </w:tblGrid>
            <w:tr w:rsidR="00257638" w:rsidRPr="00257638" w:rsidTr="00257638">
              <w:trPr>
                <w:trHeight w:val="780"/>
              </w:trPr>
              <w:tc>
                <w:tcPr>
                  <w:tcW w:w="4536" w:type="dxa"/>
                  <w:tcBorders>
                    <w:top w:val="single" w:sz="8" w:space="0" w:color="auto"/>
                    <w:left w:val="single" w:sz="8" w:space="0" w:color="auto"/>
                    <w:bottom w:val="single" w:sz="8" w:space="0" w:color="auto"/>
                    <w:right w:val="single" w:sz="4" w:space="0" w:color="auto"/>
                  </w:tcBorders>
                  <w:shd w:val="clear" w:color="000000" w:fill="F2F2F2"/>
                  <w:vAlign w:val="bottom"/>
                  <w:hideMark/>
                </w:tcPr>
                <w:p w:rsidR="00257638" w:rsidRPr="00257638" w:rsidRDefault="00257638" w:rsidP="00257638">
                  <w:pPr>
                    <w:rPr>
                      <w:rFonts w:ascii="Calibri" w:hAnsi="Calibri"/>
                      <w:b/>
                      <w:bCs/>
                      <w:i/>
                      <w:iCs/>
                      <w:color w:val="000000"/>
                      <w:sz w:val="20"/>
                      <w:szCs w:val="20"/>
                    </w:rPr>
                  </w:pPr>
                  <w:r w:rsidRPr="00257638">
                    <w:rPr>
                      <w:rFonts w:ascii="Calibri" w:hAnsi="Calibri"/>
                      <w:b/>
                      <w:bCs/>
                      <w:i/>
                      <w:iCs/>
                      <w:color w:val="000000"/>
                      <w:sz w:val="20"/>
                      <w:szCs w:val="20"/>
                    </w:rPr>
                    <w:t xml:space="preserve">Soutien à la mise en œuvre des objectifs de développement durable et à la préparation de rapports de suivi et d'évaluation (collecte de données, formation et établissement de rapports, assistance technique au niveau local). </w:t>
                  </w:r>
                </w:p>
              </w:tc>
              <w:tc>
                <w:tcPr>
                  <w:tcW w:w="1560" w:type="dxa"/>
                  <w:tcBorders>
                    <w:top w:val="single" w:sz="8" w:space="0" w:color="auto"/>
                    <w:left w:val="nil"/>
                    <w:bottom w:val="single" w:sz="8" w:space="0" w:color="auto"/>
                    <w:right w:val="single" w:sz="8" w:space="0" w:color="auto"/>
                  </w:tcBorders>
                  <w:shd w:val="clear" w:color="000000" w:fill="F2F2F2"/>
                  <w:noWrap/>
                  <w:vAlign w:val="center"/>
                  <w:hideMark/>
                </w:tcPr>
                <w:p w:rsidR="00257638" w:rsidRPr="00257638" w:rsidRDefault="00257638" w:rsidP="00257638">
                  <w:pPr>
                    <w:rPr>
                      <w:rFonts w:ascii="Calibri" w:hAnsi="Calibri"/>
                      <w:b/>
                      <w:bCs/>
                      <w:i/>
                      <w:iCs/>
                      <w:color w:val="000000"/>
                      <w:sz w:val="20"/>
                      <w:szCs w:val="20"/>
                    </w:rPr>
                  </w:pPr>
                  <w:r w:rsidRPr="00257638">
                    <w:rPr>
                      <w:rFonts w:ascii="Calibri" w:hAnsi="Calibri"/>
                      <w:b/>
                      <w:bCs/>
                      <w:i/>
                      <w:iCs/>
                      <w:color w:val="000000"/>
                      <w:sz w:val="20"/>
                      <w:szCs w:val="20"/>
                    </w:rPr>
                    <w:t xml:space="preserve">            30 000,00   </w:t>
                  </w:r>
                </w:p>
              </w:tc>
            </w:tr>
            <w:tr w:rsidR="00257638" w:rsidRPr="00257638" w:rsidTr="00257638">
              <w:trPr>
                <w:trHeight w:val="255"/>
              </w:trPr>
              <w:tc>
                <w:tcPr>
                  <w:tcW w:w="4536" w:type="dxa"/>
                  <w:tcBorders>
                    <w:top w:val="nil"/>
                    <w:left w:val="single" w:sz="8" w:space="0" w:color="auto"/>
                    <w:bottom w:val="nil"/>
                    <w:right w:val="nil"/>
                  </w:tcBorders>
                  <w:shd w:val="clear" w:color="auto" w:fill="auto"/>
                  <w:noWrap/>
                  <w:vAlign w:val="bottom"/>
                  <w:hideMark/>
                </w:tcPr>
                <w:p w:rsidR="00257638" w:rsidRPr="00257638" w:rsidRDefault="00257638" w:rsidP="00257638">
                  <w:pPr>
                    <w:rPr>
                      <w:rFonts w:ascii="Calibri" w:hAnsi="Calibri"/>
                      <w:color w:val="000000"/>
                      <w:sz w:val="20"/>
                      <w:szCs w:val="20"/>
                    </w:rPr>
                  </w:pPr>
                  <w:r w:rsidRPr="00257638">
                    <w:rPr>
                      <w:rFonts w:ascii="Calibri" w:hAnsi="Calibri"/>
                      <w:color w:val="000000"/>
                      <w:sz w:val="20"/>
                      <w:szCs w:val="20"/>
                    </w:rPr>
                    <w:t> </w:t>
                  </w:r>
                </w:p>
              </w:tc>
              <w:tc>
                <w:tcPr>
                  <w:tcW w:w="1560" w:type="dxa"/>
                  <w:tcBorders>
                    <w:top w:val="nil"/>
                    <w:left w:val="nil"/>
                    <w:bottom w:val="nil"/>
                    <w:right w:val="single" w:sz="8" w:space="0" w:color="auto"/>
                  </w:tcBorders>
                  <w:shd w:val="clear" w:color="auto" w:fill="auto"/>
                  <w:noWrap/>
                  <w:vAlign w:val="bottom"/>
                  <w:hideMark/>
                </w:tcPr>
                <w:p w:rsidR="00257638" w:rsidRPr="00257638" w:rsidRDefault="00257638" w:rsidP="00257638">
                  <w:pPr>
                    <w:rPr>
                      <w:rFonts w:ascii="Calibri" w:hAnsi="Calibri"/>
                      <w:color w:val="000000"/>
                      <w:sz w:val="20"/>
                      <w:szCs w:val="20"/>
                    </w:rPr>
                  </w:pPr>
                  <w:r w:rsidRPr="00257638">
                    <w:rPr>
                      <w:rFonts w:ascii="Calibri" w:hAnsi="Calibri"/>
                      <w:color w:val="000000"/>
                      <w:sz w:val="20"/>
                      <w:szCs w:val="20"/>
                    </w:rPr>
                    <w:t> </w:t>
                  </w:r>
                </w:p>
              </w:tc>
            </w:tr>
            <w:tr w:rsidR="00257638" w:rsidRPr="00257638" w:rsidTr="00257638">
              <w:trPr>
                <w:trHeight w:val="360"/>
              </w:trPr>
              <w:tc>
                <w:tcPr>
                  <w:tcW w:w="453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257638" w:rsidRPr="00257638" w:rsidRDefault="00257638" w:rsidP="00257638">
                  <w:pPr>
                    <w:ind w:firstLineChars="200" w:firstLine="402"/>
                    <w:rPr>
                      <w:rFonts w:ascii="Calibri" w:hAnsi="Calibri"/>
                      <w:b/>
                      <w:bCs/>
                      <w:i/>
                      <w:iCs/>
                      <w:color w:val="000000"/>
                      <w:sz w:val="20"/>
                      <w:szCs w:val="20"/>
                    </w:rPr>
                  </w:pPr>
                  <w:r w:rsidRPr="00257638">
                    <w:rPr>
                      <w:rFonts w:ascii="Calibri" w:hAnsi="Calibri"/>
                      <w:b/>
                      <w:bCs/>
                      <w:i/>
                      <w:iCs/>
                      <w:color w:val="000000"/>
                      <w:sz w:val="20"/>
                      <w:szCs w:val="20"/>
                    </w:rPr>
                    <w:t xml:space="preserve"> Recrutement de 3 consultants ou facilitateurs </w:t>
                  </w:r>
                </w:p>
              </w:tc>
              <w:tc>
                <w:tcPr>
                  <w:tcW w:w="1560" w:type="dxa"/>
                  <w:tcBorders>
                    <w:top w:val="single" w:sz="4" w:space="0" w:color="auto"/>
                    <w:left w:val="nil"/>
                    <w:bottom w:val="single" w:sz="4" w:space="0" w:color="auto"/>
                    <w:right w:val="single" w:sz="8" w:space="0" w:color="auto"/>
                  </w:tcBorders>
                  <w:shd w:val="clear" w:color="000000" w:fill="D9D9D9"/>
                  <w:noWrap/>
                  <w:vAlign w:val="bottom"/>
                  <w:hideMark/>
                </w:tcPr>
                <w:p w:rsidR="00257638" w:rsidRPr="00257638" w:rsidRDefault="00257638" w:rsidP="00257638">
                  <w:pPr>
                    <w:rPr>
                      <w:rFonts w:ascii="Calibri" w:hAnsi="Calibri"/>
                      <w:b/>
                      <w:bCs/>
                      <w:i/>
                      <w:iCs/>
                      <w:color w:val="000000"/>
                      <w:sz w:val="20"/>
                      <w:szCs w:val="20"/>
                    </w:rPr>
                  </w:pPr>
                  <w:r w:rsidRPr="00257638">
                    <w:rPr>
                      <w:rFonts w:ascii="Calibri" w:hAnsi="Calibri"/>
                      <w:b/>
                      <w:bCs/>
                      <w:i/>
                      <w:iCs/>
                      <w:color w:val="000000"/>
                      <w:sz w:val="20"/>
                      <w:szCs w:val="20"/>
                    </w:rPr>
                    <w:t xml:space="preserve">            12 400,00   </w:t>
                  </w:r>
                </w:p>
              </w:tc>
            </w:tr>
            <w:tr w:rsidR="00257638" w:rsidRPr="00257638" w:rsidTr="00257638">
              <w:trPr>
                <w:trHeight w:val="255"/>
              </w:trPr>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257638" w:rsidRPr="00257638" w:rsidRDefault="00257638" w:rsidP="00257638">
                  <w:pPr>
                    <w:ind w:firstLineChars="600" w:firstLine="1200"/>
                    <w:rPr>
                      <w:rFonts w:ascii="Calibri" w:hAnsi="Calibri"/>
                      <w:i/>
                      <w:iCs/>
                      <w:color w:val="000000"/>
                      <w:sz w:val="20"/>
                      <w:szCs w:val="20"/>
                    </w:rPr>
                  </w:pPr>
                  <w:r w:rsidRPr="00257638">
                    <w:rPr>
                      <w:rFonts w:ascii="Calibri" w:hAnsi="Calibri"/>
                      <w:i/>
                      <w:iCs/>
                      <w:color w:val="000000"/>
                      <w:sz w:val="20"/>
                      <w:szCs w:val="20"/>
                    </w:rPr>
                    <w:t xml:space="preserve"> Facilitateur ou consultant principal et responsable d'un groupe environnement </w:t>
                  </w:r>
                </w:p>
              </w:tc>
              <w:tc>
                <w:tcPr>
                  <w:tcW w:w="1560" w:type="dxa"/>
                  <w:tcBorders>
                    <w:top w:val="nil"/>
                    <w:left w:val="nil"/>
                    <w:bottom w:val="nil"/>
                    <w:right w:val="single" w:sz="8" w:space="0" w:color="auto"/>
                  </w:tcBorders>
                  <w:shd w:val="clear" w:color="auto" w:fill="auto"/>
                  <w:noWrap/>
                  <w:vAlign w:val="bottom"/>
                  <w:hideMark/>
                </w:tcPr>
                <w:p w:rsidR="00257638" w:rsidRPr="00257638" w:rsidRDefault="00257638" w:rsidP="00257638">
                  <w:pPr>
                    <w:rPr>
                      <w:rFonts w:ascii="Calibri" w:hAnsi="Calibri"/>
                      <w:color w:val="000000"/>
                      <w:sz w:val="20"/>
                      <w:szCs w:val="20"/>
                    </w:rPr>
                  </w:pPr>
                  <w:r w:rsidRPr="00257638">
                    <w:rPr>
                      <w:rFonts w:ascii="Calibri" w:hAnsi="Calibri"/>
                      <w:color w:val="000000"/>
                      <w:sz w:val="20"/>
                      <w:szCs w:val="20"/>
                    </w:rPr>
                    <w:t xml:space="preserve">               9 000,00   </w:t>
                  </w:r>
                </w:p>
              </w:tc>
            </w:tr>
            <w:tr w:rsidR="00257638" w:rsidRPr="00257638" w:rsidTr="00257638">
              <w:trPr>
                <w:trHeight w:val="255"/>
              </w:trPr>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257638" w:rsidRPr="00257638" w:rsidRDefault="00257638" w:rsidP="00257638">
                  <w:pPr>
                    <w:ind w:firstLineChars="600" w:firstLine="1200"/>
                    <w:rPr>
                      <w:rFonts w:ascii="Calibri" w:hAnsi="Calibri"/>
                      <w:i/>
                      <w:iCs/>
                      <w:color w:val="000000"/>
                      <w:sz w:val="20"/>
                      <w:szCs w:val="20"/>
                    </w:rPr>
                  </w:pPr>
                  <w:r w:rsidRPr="00257638">
                    <w:rPr>
                      <w:rFonts w:ascii="Calibri" w:hAnsi="Calibri"/>
                      <w:i/>
                      <w:iCs/>
                      <w:color w:val="000000"/>
                      <w:sz w:val="20"/>
                      <w:szCs w:val="20"/>
                    </w:rPr>
                    <w:t xml:space="preserve"> Facilitateur du groupe social </w:t>
                  </w:r>
                </w:p>
              </w:tc>
              <w:tc>
                <w:tcPr>
                  <w:tcW w:w="1560" w:type="dxa"/>
                  <w:tcBorders>
                    <w:top w:val="nil"/>
                    <w:left w:val="nil"/>
                    <w:bottom w:val="nil"/>
                    <w:right w:val="single" w:sz="8" w:space="0" w:color="auto"/>
                  </w:tcBorders>
                  <w:shd w:val="clear" w:color="auto" w:fill="auto"/>
                  <w:noWrap/>
                  <w:vAlign w:val="bottom"/>
                  <w:hideMark/>
                </w:tcPr>
                <w:p w:rsidR="00257638" w:rsidRPr="00257638" w:rsidRDefault="00257638" w:rsidP="00257638">
                  <w:pPr>
                    <w:rPr>
                      <w:rFonts w:ascii="Calibri" w:hAnsi="Calibri"/>
                      <w:color w:val="000000"/>
                      <w:sz w:val="20"/>
                      <w:szCs w:val="20"/>
                    </w:rPr>
                  </w:pPr>
                  <w:r w:rsidRPr="00257638">
                    <w:rPr>
                      <w:rFonts w:ascii="Calibri" w:hAnsi="Calibri"/>
                      <w:color w:val="000000"/>
                      <w:sz w:val="20"/>
                      <w:szCs w:val="20"/>
                    </w:rPr>
                    <w:t xml:space="preserve">               1 700,00   </w:t>
                  </w:r>
                </w:p>
              </w:tc>
            </w:tr>
            <w:tr w:rsidR="00257638" w:rsidRPr="00257638" w:rsidTr="00257638">
              <w:trPr>
                <w:trHeight w:val="255"/>
              </w:trPr>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257638" w:rsidRPr="00257638" w:rsidRDefault="00257638" w:rsidP="00257638">
                  <w:pPr>
                    <w:ind w:firstLineChars="600" w:firstLine="1200"/>
                    <w:rPr>
                      <w:rFonts w:ascii="Calibri" w:hAnsi="Calibri"/>
                      <w:i/>
                      <w:iCs/>
                      <w:color w:val="000000"/>
                      <w:sz w:val="20"/>
                      <w:szCs w:val="20"/>
                    </w:rPr>
                  </w:pPr>
                  <w:r w:rsidRPr="00257638">
                    <w:rPr>
                      <w:rFonts w:ascii="Calibri" w:hAnsi="Calibri"/>
                      <w:i/>
                      <w:iCs/>
                      <w:color w:val="000000"/>
                      <w:sz w:val="20"/>
                      <w:szCs w:val="20"/>
                    </w:rPr>
                    <w:t xml:space="preserve"> Facilitateur du Groupe économie et croissance </w:t>
                  </w:r>
                </w:p>
              </w:tc>
              <w:tc>
                <w:tcPr>
                  <w:tcW w:w="1560" w:type="dxa"/>
                  <w:tcBorders>
                    <w:top w:val="nil"/>
                    <w:left w:val="nil"/>
                    <w:bottom w:val="nil"/>
                    <w:right w:val="single" w:sz="8" w:space="0" w:color="auto"/>
                  </w:tcBorders>
                  <w:shd w:val="clear" w:color="auto" w:fill="auto"/>
                  <w:noWrap/>
                  <w:vAlign w:val="bottom"/>
                  <w:hideMark/>
                </w:tcPr>
                <w:p w:rsidR="00257638" w:rsidRPr="00257638" w:rsidRDefault="00257638" w:rsidP="00257638">
                  <w:pPr>
                    <w:rPr>
                      <w:rFonts w:ascii="Calibri" w:hAnsi="Calibri"/>
                      <w:color w:val="000000"/>
                      <w:sz w:val="20"/>
                      <w:szCs w:val="20"/>
                    </w:rPr>
                  </w:pPr>
                  <w:r w:rsidRPr="00257638">
                    <w:rPr>
                      <w:rFonts w:ascii="Calibri" w:hAnsi="Calibri"/>
                      <w:color w:val="000000"/>
                      <w:sz w:val="20"/>
                      <w:szCs w:val="20"/>
                    </w:rPr>
                    <w:t xml:space="preserve">               1 700,00   </w:t>
                  </w:r>
                </w:p>
              </w:tc>
            </w:tr>
            <w:tr w:rsidR="00257638" w:rsidRPr="00257638" w:rsidTr="00257638">
              <w:trPr>
                <w:trHeight w:val="255"/>
              </w:trPr>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257638" w:rsidRPr="00257638" w:rsidRDefault="00257638" w:rsidP="00257638">
                  <w:pPr>
                    <w:ind w:firstLineChars="600" w:firstLine="1200"/>
                    <w:rPr>
                      <w:rFonts w:ascii="Calibri" w:hAnsi="Calibri"/>
                      <w:i/>
                      <w:iCs/>
                      <w:color w:val="000000"/>
                      <w:sz w:val="20"/>
                      <w:szCs w:val="20"/>
                    </w:rPr>
                  </w:pPr>
                  <w:r w:rsidRPr="00257638">
                    <w:rPr>
                      <w:rFonts w:ascii="Calibri" w:hAnsi="Calibri"/>
                      <w:i/>
                      <w:iCs/>
                      <w:color w:val="000000"/>
                      <w:sz w:val="20"/>
                      <w:szCs w:val="20"/>
                    </w:rPr>
                    <w:t> </w:t>
                  </w:r>
                </w:p>
              </w:tc>
              <w:tc>
                <w:tcPr>
                  <w:tcW w:w="1560" w:type="dxa"/>
                  <w:tcBorders>
                    <w:top w:val="nil"/>
                    <w:left w:val="nil"/>
                    <w:bottom w:val="nil"/>
                    <w:right w:val="single" w:sz="8" w:space="0" w:color="auto"/>
                  </w:tcBorders>
                  <w:shd w:val="clear" w:color="auto" w:fill="auto"/>
                  <w:noWrap/>
                  <w:vAlign w:val="bottom"/>
                  <w:hideMark/>
                </w:tcPr>
                <w:p w:rsidR="00257638" w:rsidRPr="00257638" w:rsidRDefault="00257638" w:rsidP="00257638">
                  <w:pPr>
                    <w:rPr>
                      <w:rFonts w:ascii="Calibri" w:hAnsi="Calibri"/>
                      <w:b/>
                      <w:bCs/>
                      <w:i/>
                      <w:iCs/>
                      <w:color w:val="000000"/>
                      <w:sz w:val="20"/>
                      <w:szCs w:val="20"/>
                    </w:rPr>
                  </w:pPr>
                  <w:r w:rsidRPr="00257638">
                    <w:rPr>
                      <w:rFonts w:ascii="Calibri" w:hAnsi="Calibri"/>
                      <w:b/>
                      <w:bCs/>
                      <w:i/>
                      <w:iCs/>
                      <w:color w:val="000000"/>
                      <w:sz w:val="20"/>
                      <w:szCs w:val="20"/>
                    </w:rPr>
                    <w:t> </w:t>
                  </w:r>
                </w:p>
              </w:tc>
            </w:tr>
            <w:tr w:rsidR="00257638" w:rsidRPr="00257638" w:rsidTr="00257638">
              <w:trPr>
                <w:trHeight w:val="345"/>
              </w:trPr>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257638" w:rsidRPr="00257638" w:rsidRDefault="00257638" w:rsidP="00257638">
                  <w:pPr>
                    <w:ind w:firstLineChars="200" w:firstLine="402"/>
                    <w:rPr>
                      <w:rFonts w:ascii="Calibri" w:hAnsi="Calibri"/>
                      <w:b/>
                      <w:bCs/>
                      <w:i/>
                      <w:iCs/>
                      <w:color w:val="000000"/>
                      <w:sz w:val="20"/>
                      <w:szCs w:val="20"/>
                    </w:rPr>
                  </w:pPr>
                  <w:r w:rsidRPr="00257638">
                    <w:rPr>
                      <w:rFonts w:ascii="Calibri" w:hAnsi="Calibri"/>
                      <w:b/>
                      <w:bCs/>
                      <w:i/>
                      <w:iCs/>
                      <w:color w:val="000000"/>
                      <w:sz w:val="20"/>
                      <w:szCs w:val="20"/>
                    </w:rPr>
                    <w:t xml:space="preserve"> Atelier de lancement des travaux d'élaboration du Rapport ODD-A2063 </w:t>
                  </w:r>
                </w:p>
              </w:tc>
              <w:tc>
                <w:tcPr>
                  <w:tcW w:w="1560" w:type="dxa"/>
                  <w:tcBorders>
                    <w:top w:val="single" w:sz="4" w:space="0" w:color="auto"/>
                    <w:left w:val="nil"/>
                    <w:bottom w:val="single" w:sz="4" w:space="0" w:color="auto"/>
                    <w:right w:val="single" w:sz="8" w:space="0" w:color="auto"/>
                  </w:tcBorders>
                  <w:shd w:val="clear" w:color="000000" w:fill="D9D9D9"/>
                  <w:noWrap/>
                  <w:vAlign w:val="bottom"/>
                  <w:hideMark/>
                </w:tcPr>
                <w:p w:rsidR="00257638" w:rsidRPr="00257638" w:rsidRDefault="00257638" w:rsidP="00257638">
                  <w:pPr>
                    <w:rPr>
                      <w:rFonts w:ascii="Calibri" w:hAnsi="Calibri"/>
                      <w:b/>
                      <w:bCs/>
                      <w:i/>
                      <w:iCs/>
                      <w:color w:val="000000"/>
                      <w:sz w:val="20"/>
                      <w:szCs w:val="20"/>
                    </w:rPr>
                  </w:pPr>
                  <w:r w:rsidRPr="00257638">
                    <w:rPr>
                      <w:rFonts w:ascii="Calibri" w:hAnsi="Calibri"/>
                      <w:b/>
                      <w:bCs/>
                      <w:i/>
                      <w:iCs/>
                      <w:color w:val="000000"/>
                      <w:sz w:val="20"/>
                      <w:szCs w:val="20"/>
                    </w:rPr>
                    <w:t xml:space="preserve">               1 550,00   </w:t>
                  </w:r>
                </w:p>
              </w:tc>
            </w:tr>
            <w:tr w:rsidR="00257638" w:rsidRPr="00257638" w:rsidTr="00257638">
              <w:trPr>
                <w:trHeight w:val="255"/>
              </w:trPr>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257638" w:rsidRPr="00257638" w:rsidRDefault="00257638" w:rsidP="00257638">
                  <w:pPr>
                    <w:ind w:firstLineChars="600" w:firstLine="1200"/>
                    <w:rPr>
                      <w:rFonts w:ascii="Calibri" w:hAnsi="Calibri"/>
                      <w:i/>
                      <w:iCs/>
                      <w:color w:val="000000"/>
                      <w:sz w:val="20"/>
                      <w:szCs w:val="20"/>
                    </w:rPr>
                  </w:pPr>
                  <w:r w:rsidRPr="00257638">
                    <w:rPr>
                      <w:rFonts w:ascii="Calibri" w:hAnsi="Calibri"/>
                      <w:i/>
                      <w:iCs/>
                      <w:color w:val="000000"/>
                      <w:sz w:val="20"/>
                      <w:szCs w:val="20"/>
                    </w:rPr>
                    <w:t xml:space="preserve"> Services </w:t>
                  </w:r>
                </w:p>
              </w:tc>
              <w:tc>
                <w:tcPr>
                  <w:tcW w:w="1560" w:type="dxa"/>
                  <w:tcBorders>
                    <w:top w:val="nil"/>
                    <w:left w:val="nil"/>
                    <w:bottom w:val="nil"/>
                    <w:right w:val="single" w:sz="8" w:space="0" w:color="auto"/>
                  </w:tcBorders>
                  <w:shd w:val="clear" w:color="auto" w:fill="auto"/>
                  <w:noWrap/>
                  <w:vAlign w:val="bottom"/>
                  <w:hideMark/>
                </w:tcPr>
                <w:p w:rsidR="00257638" w:rsidRPr="00257638" w:rsidRDefault="00257638" w:rsidP="00257638">
                  <w:pPr>
                    <w:rPr>
                      <w:rFonts w:ascii="Calibri" w:hAnsi="Calibri"/>
                      <w:color w:val="000000"/>
                      <w:sz w:val="20"/>
                      <w:szCs w:val="20"/>
                    </w:rPr>
                  </w:pPr>
                  <w:r w:rsidRPr="00257638">
                    <w:rPr>
                      <w:rFonts w:ascii="Calibri" w:hAnsi="Calibri"/>
                      <w:color w:val="000000"/>
                      <w:sz w:val="20"/>
                      <w:szCs w:val="20"/>
                    </w:rPr>
                    <w:t xml:space="preserve">                   250,00   </w:t>
                  </w:r>
                </w:p>
              </w:tc>
            </w:tr>
            <w:tr w:rsidR="00257638" w:rsidRPr="00257638" w:rsidTr="00257638">
              <w:trPr>
                <w:trHeight w:val="255"/>
              </w:trPr>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257638" w:rsidRPr="00257638" w:rsidRDefault="00257638" w:rsidP="00257638">
                  <w:pPr>
                    <w:ind w:firstLineChars="600" w:firstLine="1200"/>
                    <w:rPr>
                      <w:rFonts w:ascii="Calibri" w:hAnsi="Calibri"/>
                      <w:i/>
                      <w:iCs/>
                      <w:color w:val="000000"/>
                      <w:sz w:val="20"/>
                      <w:szCs w:val="20"/>
                    </w:rPr>
                  </w:pPr>
                  <w:r w:rsidRPr="00257638">
                    <w:rPr>
                      <w:rFonts w:ascii="Calibri" w:hAnsi="Calibri"/>
                      <w:i/>
                      <w:iCs/>
                      <w:color w:val="000000"/>
                      <w:sz w:val="20"/>
                      <w:szCs w:val="20"/>
                    </w:rPr>
                    <w:t xml:space="preserve"> </w:t>
                  </w:r>
                  <w:proofErr w:type="spellStart"/>
                  <w:r w:rsidRPr="00257638">
                    <w:rPr>
                      <w:rFonts w:ascii="Calibri" w:hAnsi="Calibri"/>
                      <w:i/>
                      <w:iCs/>
                      <w:color w:val="000000"/>
                      <w:sz w:val="20"/>
                      <w:szCs w:val="20"/>
                    </w:rPr>
                    <w:t>Pause café</w:t>
                  </w:r>
                  <w:proofErr w:type="spellEnd"/>
                  <w:r w:rsidRPr="00257638">
                    <w:rPr>
                      <w:rFonts w:ascii="Calibri" w:hAnsi="Calibri"/>
                      <w:i/>
                      <w:iCs/>
                      <w:color w:val="000000"/>
                      <w:sz w:val="20"/>
                      <w:szCs w:val="20"/>
                    </w:rPr>
                    <w:t xml:space="preserve"> et repas </w:t>
                  </w:r>
                </w:p>
              </w:tc>
              <w:tc>
                <w:tcPr>
                  <w:tcW w:w="1560" w:type="dxa"/>
                  <w:tcBorders>
                    <w:top w:val="nil"/>
                    <w:left w:val="nil"/>
                    <w:bottom w:val="nil"/>
                    <w:right w:val="single" w:sz="8" w:space="0" w:color="auto"/>
                  </w:tcBorders>
                  <w:shd w:val="clear" w:color="auto" w:fill="auto"/>
                  <w:noWrap/>
                  <w:vAlign w:val="bottom"/>
                  <w:hideMark/>
                </w:tcPr>
                <w:p w:rsidR="00257638" w:rsidRPr="00257638" w:rsidRDefault="00257638" w:rsidP="00257638">
                  <w:pPr>
                    <w:rPr>
                      <w:rFonts w:ascii="Calibri" w:hAnsi="Calibri"/>
                      <w:color w:val="000000"/>
                      <w:sz w:val="20"/>
                      <w:szCs w:val="20"/>
                    </w:rPr>
                  </w:pPr>
                  <w:r w:rsidRPr="00257638">
                    <w:rPr>
                      <w:rFonts w:ascii="Calibri" w:hAnsi="Calibri"/>
                      <w:color w:val="000000"/>
                      <w:sz w:val="20"/>
                      <w:szCs w:val="20"/>
                    </w:rPr>
                    <w:t xml:space="preserve">               1 300,00   </w:t>
                  </w:r>
                </w:p>
              </w:tc>
            </w:tr>
            <w:tr w:rsidR="00257638" w:rsidRPr="00257638" w:rsidTr="00257638">
              <w:trPr>
                <w:trHeight w:val="270"/>
              </w:trPr>
              <w:tc>
                <w:tcPr>
                  <w:tcW w:w="4536" w:type="dxa"/>
                  <w:tcBorders>
                    <w:top w:val="nil"/>
                    <w:left w:val="single" w:sz="8" w:space="0" w:color="auto"/>
                    <w:bottom w:val="nil"/>
                    <w:right w:val="single" w:sz="8" w:space="0" w:color="auto"/>
                  </w:tcBorders>
                  <w:shd w:val="clear" w:color="auto" w:fill="auto"/>
                  <w:noWrap/>
                  <w:vAlign w:val="bottom"/>
                  <w:hideMark/>
                </w:tcPr>
                <w:p w:rsidR="00257638" w:rsidRPr="00257638" w:rsidRDefault="00257638" w:rsidP="00257638">
                  <w:pPr>
                    <w:ind w:firstLineChars="600" w:firstLine="1200"/>
                    <w:rPr>
                      <w:rFonts w:ascii="Calibri" w:hAnsi="Calibri"/>
                      <w:i/>
                      <w:iCs/>
                      <w:color w:val="000000"/>
                      <w:sz w:val="20"/>
                      <w:szCs w:val="20"/>
                    </w:rPr>
                  </w:pPr>
                  <w:r w:rsidRPr="00257638">
                    <w:rPr>
                      <w:rFonts w:ascii="Calibri" w:hAnsi="Calibri"/>
                      <w:i/>
                      <w:iCs/>
                      <w:color w:val="000000"/>
                      <w:sz w:val="20"/>
                      <w:szCs w:val="20"/>
                    </w:rPr>
                    <w:t> </w:t>
                  </w:r>
                </w:p>
              </w:tc>
              <w:tc>
                <w:tcPr>
                  <w:tcW w:w="1560" w:type="dxa"/>
                  <w:tcBorders>
                    <w:top w:val="nil"/>
                    <w:left w:val="nil"/>
                    <w:bottom w:val="nil"/>
                    <w:right w:val="single" w:sz="8" w:space="0" w:color="auto"/>
                  </w:tcBorders>
                  <w:shd w:val="clear" w:color="auto" w:fill="auto"/>
                  <w:noWrap/>
                  <w:vAlign w:val="bottom"/>
                  <w:hideMark/>
                </w:tcPr>
                <w:p w:rsidR="00257638" w:rsidRPr="00257638" w:rsidRDefault="00257638" w:rsidP="00257638">
                  <w:pPr>
                    <w:rPr>
                      <w:rFonts w:ascii="Calibri" w:hAnsi="Calibri"/>
                      <w:color w:val="000000"/>
                      <w:sz w:val="20"/>
                      <w:szCs w:val="20"/>
                    </w:rPr>
                  </w:pPr>
                  <w:r w:rsidRPr="00257638">
                    <w:rPr>
                      <w:rFonts w:ascii="Calibri" w:hAnsi="Calibri"/>
                      <w:color w:val="000000"/>
                      <w:sz w:val="20"/>
                      <w:szCs w:val="20"/>
                    </w:rPr>
                    <w:t> </w:t>
                  </w:r>
                </w:p>
              </w:tc>
            </w:tr>
            <w:tr w:rsidR="00257638" w:rsidRPr="00257638" w:rsidTr="00257638">
              <w:trPr>
                <w:trHeight w:val="27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57638" w:rsidRPr="00257638" w:rsidRDefault="00257638" w:rsidP="00257638">
                  <w:pPr>
                    <w:ind w:firstLineChars="200" w:firstLine="402"/>
                    <w:rPr>
                      <w:rFonts w:ascii="Calibri" w:hAnsi="Calibri"/>
                      <w:b/>
                      <w:bCs/>
                      <w:i/>
                      <w:iCs/>
                      <w:color w:val="000000"/>
                      <w:sz w:val="20"/>
                      <w:szCs w:val="20"/>
                    </w:rPr>
                  </w:pPr>
                  <w:r w:rsidRPr="00257638">
                    <w:rPr>
                      <w:rFonts w:ascii="Calibri" w:hAnsi="Calibri"/>
                      <w:b/>
                      <w:bCs/>
                      <w:i/>
                      <w:iCs/>
                      <w:color w:val="000000"/>
                      <w:sz w:val="20"/>
                      <w:szCs w:val="20"/>
                    </w:rPr>
                    <w:t xml:space="preserve"> Atelier de validation des Rapports sectoriels </w:t>
                  </w:r>
                </w:p>
              </w:tc>
              <w:tc>
                <w:tcPr>
                  <w:tcW w:w="1560" w:type="dxa"/>
                  <w:tcBorders>
                    <w:top w:val="single" w:sz="8" w:space="0" w:color="auto"/>
                    <w:left w:val="nil"/>
                    <w:bottom w:val="single" w:sz="8" w:space="0" w:color="auto"/>
                    <w:right w:val="single" w:sz="8" w:space="0" w:color="auto"/>
                  </w:tcBorders>
                  <w:shd w:val="clear" w:color="000000" w:fill="D9D9D9"/>
                  <w:noWrap/>
                  <w:vAlign w:val="bottom"/>
                  <w:hideMark/>
                </w:tcPr>
                <w:p w:rsidR="00257638" w:rsidRPr="00257638" w:rsidRDefault="00257638" w:rsidP="00257638">
                  <w:pPr>
                    <w:rPr>
                      <w:rFonts w:ascii="Calibri" w:hAnsi="Calibri"/>
                      <w:b/>
                      <w:bCs/>
                      <w:i/>
                      <w:iCs/>
                      <w:color w:val="000000"/>
                      <w:sz w:val="20"/>
                      <w:szCs w:val="20"/>
                    </w:rPr>
                  </w:pPr>
                  <w:r w:rsidRPr="00257638">
                    <w:rPr>
                      <w:rFonts w:ascii="Calibri" w:hAnsi="Calibri"/>
                      <w:b/>
                      <w:bCs/>
                      <w:i/>
                      <w:iCs/>
                      <w:color w:val="000000"/>
                      <w:sz w:val="20"/>
                      <w:szCs w:val="20"/>
                    </w:rPr>
                    <w:t xml:space="preserve">               1 550,00   </w:t>
                  </w:r>
                </w:p>
              </w:tc>
            </w:tr>
            <w:tr w:rsidR="00257638" w:rsidRPr="00257638" w:rsidTr="00257638">
              <w:trPr>
                <w:trHeight w:val="255"/>
              </w:trPr>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257638" w:rsidRPr="00257638" w:rsidRDefault="00257638" w:rsidP="00257638">
                  <w:pPr>
                    <w:ind w:firstLineChars="600" w:firstLine="1200"/>
                    <w:rPr>
                      <w:rFonts w:ascii="Calibri" w:hAnsi="Calibri"/>
                      <w:i/>
                      <w:iCs/>
                      <w:color w:val="000000"/>
                      <w:sz w:val="20"/>
                      <w:szCs w:val="20"/>
                    </w:rPr>
                  </w:pPr>
                  <w:r w:rsidRPr="00257638">
                    <w:rPr>
                      <w:rFonts w:ascii="Calibri" w:hAnsi="Calibri"/>
                      <w:i/>
                      <w:iCs/>
                      <w:color w:val="000000"/>
                      <w:sz w:val="20"/>
                      <w:szCs w:val="20"/>
                    </w:rPr>
                    <w:t xml:space="preserve"> Services </w:t>
                  </w:r>
                </w:p>
              </w:tc>
              <w:tc>
                <w:tcPr>
                  <w:tcW w:w="1560" w:type="dxa"/>
                  <w:tcBorders>
                    <w:top w:val="nil"/>
                    <w:left w:val="nil"/>
                    <w:bottom w:val="nil"/>
                    <w:right w:val="single" w:sz="8" w:space="0" w:color="auto"/>
                  </w:tcBorders>
                  <w:shd w:val="clear" w:color="auto" w:fill="auto"/>
                  <w:noWrap/>
                  <w:vAlign w:val="bottom"/>
                  <w:hideMark/>
                </w:tcPr>
                <w:p w:rsidR="00257638" w:rsidRPr="00257638" w:rsidRDefault="00257638" w:rsidP="00257638">
                  <w:pPr>
                    <w:rPr>
                      <w:rFonts w:ascii="Calibri" w:hAnsi="Calibri"/>
                      <w:color w:val="000000"/>
                      <w:sz w:val="20"/>
                      <w:szCs w:val="20"/>
                    </w:rPr>
                  </w:pPr>
                  <w:r w:rsidRPr="00257638">
                    <w:rPr>
                      <w:rFonts w:ascii="Calibri" w:hAnsi="Calibri"/>
                      <w:color w:val="000000"/>
                      <w:sz w:val="20"/>
                      <w:szCs w:val="20"/>
                    </w:rPr>
                    <w:t xml:space="preserve">                   250,00   </w:t>
                  </w:r>
                </w:p>
              </w:tc>
            </w:tr>
            <w:tr w:rsidR="00257638" w:rsidRPr="00257638" w:rsidTr="00257638">
              <w:trPr>
                <w:trHeight w:val="255"/>
              </w:trPr>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257638" w:rsidRPr="00257638" w:rsidRDefault="00257638" w:rsidP="00257638">
                  <w:pPr>
                    <w:ind w:firstLineChars="600" w:firstLine="1200"/>
                    <w:rPr>
                      <w:rFonts w:ascii="Calibri" w:hAnsi="Calibri"/>
                      <w:i/>
                      <w:iCs/>
                      <w:color w:val="000000"/>
                      <w:sz w:val="20"/>
                      <w:szCs w:val="20"/>
                    </w:rPr>
                  </w:pPr>
                  <w:r w:rsidRPr="00257638">
                    <w:rPr>
                      <w:rFonts w:ascii="Calibri" w:hAnsi="Calibri"/>
                      <w:i/>
                      <w:iCs/>
                      <w:color w:val="000000"/>
                      <w:sz w:val="20"/>
                      <w:szCs w:val="20"/>
                    </w:rPr>
                    <w:t xml:space="preserve"> </w:t>
                  </w:r>
                  <w:proofErr w:type="spellStart"/>
                  <w:r w:rsidRPr="00257638">
                    <w:rPr>
                      <w:rFonts w:ascii="Calibri" w:hAnsi="Calibri"/>
                      <w:i/>
                      <w:iCs/>
                      <w:color w:val="000000"/>
                      <w:sz w:val="20"/>
                      <w:szCs w:val="20"/>
                    </w:rPr>
                    <w:t>Pause café</w:t>
                  </w:r>
                  <w:proofErr w:type="spellEnd"/>
                  <w:r w:rsidRPr="00257638">
                    <w:rPr>
                      <w:rFonts w:ascii="Calibri" w:hAnsi="Calibri"/>
                      <w:i/>
                      <w:iCs/>
                      <w:color w:val="000000"/>
                      <w:sz w:val="20"/>
                      <w:szCs w:val="20"/>
                    </w:rPr>
                    <w:t xml:space="preserve"> et repas </w:t>
                  </w:r>
                </w:p>
              </w:tc>
              <w:tc>
                <w:tcPr>
                  <w:tcW w:w="1560" w:type="dxa"/>
                  <w:tcBorders>
                    <w:top w:val="nil"/>
                    <w:left w:val="nil"/>
                    <w:bottom w:val="nil"/>
                    <w:right w:val="single" w:sz="8" w:space="0" w:color="auto"/>
                  </w:tcBorders>
                  <w:shd w:val="clear" w:color="auto" w:fill="auto"/>
                  <w:noWrap/>
                  <w:vAlign w:val="bottom"/>
                  <w:hideMark/>
                </w:tcPr>
                <w:p w:rsidR="00257638" w:rsidRPr="00257638" w:rsidRDefault="00257638" w:rsidP="00257638">
                  <w:pPr>
                    <w:rPr>
                      <w:rFonts w:ascii="Calibri" w:hAnsi="Calibri"/>
                      <w:color w:val="000000"/>
                      <w:sz w:val="20"/>
                      <w:szCs w:val="20"/>
                    </w:rPr>
                  </w:pPr>
                  <w:r w:rsidRPr="00257638">
                    <w:rPr>
                      <w:rFonts w:ascii="Calibri" w:hAnsi="Calibri"/>
                      <w:color w:val="000000"/>
                      <w:sz w:val="20"/>
                      <w:szCs w:val="20"/>
                    </w:rPr>
                    <w:t xml:space="preserve">               1 300,00   </w:t>
                  </w:r>
                </w:p>
              </w:tc>
            </w:tr>
            <w:tr w:rsidR="00257638" w:rsidRPr="00257638" w:rsidTr="00257638">
              <w:trPr>
                <w:trHeight w:val="270"/>
              </w:trPr>
              <w:tc>
                <w:tcPr>
                  <w:tcW w:w="4536" w:type="dxa"/>
                  <w:tcBorders>
                    <w:top w:val="nil"/>
                    <w:left w:val="single" w:sz="8" w:space="0" w:color="auto"/>
                    <w:bottom w:val="nil"/>
                    <w:right w:val="single" w:sz="8" w:space="0" w:color="auto"/>
                  </w:tcBorders>
                  <w:shd w:val="clear" w:color="auto" w:fill="auto"/>
                  <w:noWrap/>
                  <w:vAlign w:val="bottom"/>
                  <w:hideMark/>
                </w:tcPr>
                <w:p w:rsidR="00257638" w:rsidRPr="00257638" w:rsidRDefault="00257638" w:rsidP="00257638">
                  <w:pPr>
                    <w:ind w:firstLineChars="200" w:firstLine="402"/>
                    <w:rPr>
                      <w:rFonts w:ascii="Calibri" w:hAnsi="Calibri"/>
                      <w:b/>
                      <w:bCs/>
                      <w:i/>
                      <w:iCs/>
                      <w:color w:val="000000"/>
                      <w:sz w:val="20"/>
                      <w:szCs w:val="20"/>
                    </w:rPr>
                  </w:pPr>
                  <w:r w:rsidRPr="00257638">
                    <w:rPr>
                      <w:rFonts w:ascii="Calibri" w:hAnsi="Calibri"/>
                      <w:b/>
                      <w:bCs/>
                      <w:i/>
                      <w:iCs/>
                      <w:color w:val="000000"/>
                      <w:sz w:val="20"/>
                      <w:szCs w:val="20"/>
                    </w:rPr>
                    <w:t> </w:t>
                  </w:r>
                </w:p>
              </w:tc>
              <w:tc>
                <w:tcPr>
                  <w:tcW w:w="1560" w:type="dxa"/>
                  <w:tcBorders>
                    <w:top w:val="nil"/>
                    <w:left w:val="nil"/>
                    <w:bottom w:val="nil"/>
                    <w:right w:val="single" w:sz="8" w:space="0" w:color="auto"/>
                  </w:tcBorders>
                  <w:shd w:val="clear" w:color="auto" w:fill="auto"/>
                  <w:noWrap/>
                  <w:vAlign w:val="bottom"/>
                  <w:hideMark/>
                </w:tcPr>
                <w:p w:rsidR="00257638" w:rsidRPr="00257638" w:rsidRDefault="00257638" w:rsidP="00257638">
                  <w:pPr>
                    <w:rPr>
                      <w:rFonts w:ascii="Calibri" w:hAnsi="Calibri"/>
                      <w:color w:val="000000"/>
                      <w:sz w:val="20"/>
                      <w:szCs w:val="20"/>
                    </w:rPr>
                  </w:pPr>
                  <w:r w:rsidRPr="00257638">
                    <w:rPr>
                      <w:rFonts w:ascii="Calibri" w:hAnsi="Calibri"/>
                      <w:color w:val="000000"/>
                      <w:sz w:val="20"/>
                      <w:szCs w:val="20"/>
                    </w:rPr>
                    <w:t> </w:t>
                  </w:r>
                </w:p>
              </w:tc>
            </w:tr>
            <w:tr w:rsidR="00257638" w:rsidRPr="00257638" w:rsidTr="00257638">
              <w:trPr>
                <w:trHeight w:val="27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57638" w:rsidRPr="00257638" w:rsidRDefault="00257638" w:rsidP="00257638">
                  <w:pPr>
                    <w:ind w:firstLineChars="200" w:firstLine="402"/>
                    <w:rPr>
                      <w:rFonts w:ascii="Calibri" w:hAnsi="Calibri"/>
                      <w:b/>
                      <w:bCs/>
                      <w:i/>
                      <w:iCs/>
                      <w:color w:val="000000"/>
                      <w:sz w:val="20"/>
                      <w:szCs w:val="20"/>
                    </w:rPr>
                  </w:pPr>
                  <w:r w:rsidRPr="00257638">
                    <w:rPr>
                      <w:rFonts w:ascii="Calibri" w:hAnsi="Calibri"/>
                      <w:b/>
                      <w:bCs/>
                      <w:i/>
                      <w:iCs/>
                      <w:color w:val="000000"/>
                      <w:sz w:val="20"/>
                      <w:szCs w:val="20"/>
                    </w:rPr>
                    <w:t xml:space="preserve"> Retraite pour l'Elaboration du Rapport Général </w:t>
                  </w:r>
                </w:p>
              </w:tc>
              <w:tc>
                <w:tcPr>
                  <w:tcW w:w="1560" w:type="dxa"/>
                  <w:tcBorders>
                    <w:top w:val="single" w:sz="8" w:space="0" w:color="auto"/>
                    <w:left w:val="nil"/>
                    <w:bottom w:val="single" w:sz="8" w:space="0" w:color="auto"/>
                    <w:right w:val="single" w:sz="8" w:space="0" w:color="auto"/>
                  </w:tcBorders>
                  <w:shd w:val="clear" w:color="000000" w:fill="D9D9D9"/>
                  <w:noWrap/>
                  <w:vAlign w:val="bottom"/>
                  <w:hideMark/>
                </w:tcPr>
                <w:p w:rsidR="00257638" w:rsidRPr="00257638" w:rsidRDefault="00257638" w:rsidP="00257638">
                  <w:pPr>
                    <w:rPr>
                      <w:rFonts w:ascii="Calibri" w:hAnsi="Calibri"/>
                      <w:color w:val="000000"/>
                      <w:sz w:val="20"/>
                      <w:szCs w:val="20"/>
                    </w:rPr>
                  </w:pPr>
                  <w:r w:rsidRPr="00257638">
                    <w:rPr>
                      <w:rFonts w:ascii="Calibri" w:hAnsi="Calibri"/>
                      <w:color w:val="000000"/>
                      <w:sz w:val="20"/>
                      <w:szCs w:val="20"/>
                    </w:rPr>
                    <w:t xml:space="preserve">               2 000,00   </w:t>
                  </w:r>
                </w:p>
              </w:tc>
            </w:tr>
            <w:tr w:rsidR="00257638" w:rsidRPr="00257638" w:rsidTr="00257638">
              <w:trPr>
                <w:trHeight w:val="255"/>
              </w:trPr>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257638" w:rsidRPr="00257638" w:rsidRDefault="00257638" w:rsidP="00257638">
                  <w:pPr>
                    <w:ind w:firstLineChars="600" w:firstLine="1200"/>
                    <w:rPr>
                      <w:rFonts w:ascii="Calibri" w:hAnsi="Calibri"/>
                      <w:i/>
                      <w:iCs/>
                      <w:color w:val="000000"/>
                      <w:sz w:val="20"/>
                      <w:szCs w:val="20"/>
                    </w:rPr>
                  </w:pPr>
                  <w:r w:rsidRPr="00257638">
                    <w:rPr>
                      <w:rFonts w:ascii="Calibri" w:hAnsi="Calibri"/>
                      <w:i/>
                      <w:iCs/>
                      <w:color w:val="000000"/>
                      <w:sz w:val="20"/>
                      <w:szCs w:val="20"/>
                    </w:rPr>
                    <w:t xml:space="preserve"> Equipe de 6 Rédacteurs </w:t>
                  </w:r>
                </w:p>
              </w:tc>
              <w:tc>
                <w:tcPr>
                  <w:tcW w:w="1560" w:type="dxa"/>
                  <w:tcBorders>
                    <w:top w:val="nil"/>
                    <w:left w:val="nil"/>
                    <w:bottom w:val="nil"/>
                    <w:right w:val="single" w:sz="8" w:space="0" w:color="auto"/>
                  </w:tcBorders>
                  <w:shd w:val="clear" w:color="auto" w:fill="auto"/>
                  <w:noWrap/>
                  <w:vAlign w:val="bottom"/>
                  <w:hideMark/>
                </w:tcPr>
                <w:p w:rsidR="00257638" w:rsidRPr="00257638" w:rsidRDefault="00257638" w:rsidP="00257638">
                  <w:pPr>
                    <w:rPr>
                      <w:rFonts w:ascii="Calibri" w:hAnsi="Calibri"/>
                      <w:color w:val="000000"/>
                      <w:sz w:val="20"/>
                      <w:szCs w:val="20"/>
                    </w:rPr>
                  </w:pPr>
                  <w:r w:rsidRPr="00257638">
                    <w:rPr>
                      <w:rFonts w:ascii="Calibri" w:hAnsi="Calibri"/>
                      <w:color w:val="000000"/>
                      <w:sz w:val="20"/>
                      <w:szCs w:val="20"/>
                    </w:rPr>
                    <w:t xml:space="preserve">               1 500,00   </w:t>
                  </w:r>
                </w:p>
              </w:tc>
            </w:tr>
            <w:tr w:rsidR="00257638" w:rsidRPr="00257638" w:rsidTr="00257638">
              <w:trPr>
                <w:trHeight w:val="255"/>
              </w:trPr>
              <w:tc>
                <w:tcPr>
                  <w:tcW w:w="4536" w:type="dxa"/>
                  <w:tcBorders>
                    <w:top w:val="nil"/>
                    <w:left w:val="single" w:sz="8" w:space="0" w:color="auto"/>
                    <w:bottom w:val="nil"/>
                    <w:right w:val="single" w:sz="8" w:space="0" w:color="auto"/>
                  </w:tcBorders>
                  <w:shd w:val="clear" w:color="auto" w:fill="auto"/>
                  <w:noWrap/>
                  <w:vAlign w:val="bottom"/>
                  <w:hideMark/>
                </w:tcPr>
                <w:p w:rsidR="00257638" w:rsidRPr="00257638" w:rsidRDefault="00257638" w:rsidP="00257638">
                  <w:pPr>
                    <w:ind w:firstLineChars="600" w:firstLine="1200"/>
                    <w:rPr>
                      <w:rFonts w:ascii="Calibri" w:hAnsi="Calibri"/>
                      <w:i/>
                      <w:iCs/>
                      <w:color w:val="000000"/>
                      <w:sz w:val="20"/>
                      <w:szCs w:val="20"/>
                    </w:rPr>
                  </w:pPr>
                  <w:r w:rsidRPr="00257638">
                    <w:rPr>
                      <w:rFonts w:ascii="Calibri" w:hAnsi="Calibri"/>
                      <w:i/>
                      <w:iCs/>
                      <w:color w:val="000000"/>
                      <w:sz w:val="20"/>
                      <w:szCs w:val="20"/>
                    </w:rPr>
                    <w:t xml:space="preserve"> Services </w:t>
                  </w:r>
                </w:p>
              </w:tc>
              <w:tc>
                <w:tcPr>
                  <w:tcW w:w="1560" w:type="dxa"/>
                  <w:tcBorders>
                    <w:top w:val="nil"/>
                    <w:left w:val="nil"/>
                    <w:bottom w:val="nil"/>
                    <w:right w:val="single" w:sz="8" w:space="0" w:color="auto"/>
                  </w:tcBorders>
                  <w:shd w:val="clear" w:color="auto" w:fill="auto"/>
                  <w:noWrap/>
                  <w:vAlign w:val="bottom"/>
                  <w:hideMark/>
                </w:tcPr>
                <w:p w:rsidR="00257638" w:rsidRPr="00257638" w:rsidRDefault="00257638" w:rsidP="00257638">
                  <w:pPr>
                    <w:rPr>
                      <w:rFonts w:ascii="Calibri" w:hAnsi="Calibri"/>
                      <w:color w:val="000000"/>
                      <w:sz w:val="20"/>
                      <w:szCs w:val="20"/>
                    </w:rPr>
                  </w:pPr>
                  <w:r w:rsidRPr="00257638">
                    <w:rPr>
                      <w:rFonts w:ascii="Calibri" w:hAnsi="Calibri"/>
                      <w:color w:val="000000"/>
                      <w:sz w:val="20"/>
                      <w:szCs w:val="20"/>
                    </w:rPr>
                    <w:t xml:space="preserve">                   500,00   </w:t>
                  </w:r>
                </w:p>
              </w:tc>
            </w:tr>
            <w:tr w:rsidR="00257638" w:rsidRPr="00257638" w:rsidTr="00257638">
              <w:trPr>
                <w:trHeight w:val="270"/>
              </w:trPr>
              <w:tc>
                <w:tcPr>
                  <w:tcW w:w="4536" w:type="dxa"/>
                  <w:tcBorders>
                    <w:top w:val="nil"/>
                    <w:left w:val="single" w:sz="8" w:space="0" w:color="auto"/>
                    <w:bottom w:val="nil"/>
                    <w:right w:val="single" w:sz="8" w:space="0" w:color="auto"/>
                  </w:tcBorders>
                  <w:shd w:val="clear" w:color="auto" w:fill="auto"/>
                  <w:noWrap/>
                  <w:vAlign w:val="bottom"/>
                  <w:hideMark/>
                </w:tcPr>
                <w:p w:rsidR="00257638" w:rsidRPr="00257638" w:rsidRDefault="00257638" w:rsidP="00257638">
                  <w:pPr>
                    <w:ind w:firstLineChars="600" w:firstLine="1200"/>
                    <w:rPr>
                      <w:rFonts w:ascii="Calibri" w:hAnsi="Calibri"/>
                      <w:i/>
                      <w:iCs/>
                      <w:color w:val="000000"/>
                      <w:sz w:val="20"/>
                      <w:szCs w:val="20"/>
                    </w:rPr>
                  </w:pPr>
                  <w:r w:rsidRPr="00257638">
                    <w:rPr>
                      <w:rFonts w:ascii="Calibri" w:hAnsi="Calibri"/>
                      <w:i/>
                      <w:iCs/>
                      <w:color w:val="000000"/>
                      <w:sz w:val="20"/>
                      <w:szCs w:val="20"/>
                    </w:rPr>
                    <w:t> </w:t>
                  </w:r>
                </w:p>
              </w:tc>
              <w:tc>
                <w:tcPr>
                  <w:tcW w:w="1560" w:type="dxa"/>
                  <w:tcBorders>
                    <w:top w:val="nil"/>
                    <w:left w:val="nil"/>
                    <w:bottom w:val="nil"/>
                    <w:right w:val="single" w:sz="8" w:space="0" w:color="auto"/>
                  </w:tcBorders>
                  <w:shd w:val="clear" w:color="auto" w:fill="auto"/>
                  <w:noWrap/>
                  <w:vAlign w:val="bottom"/>
                  <w:hideMark/>
                </w:tcPr>
                <w:p w:rsidR="00257638" w:rsidRPr="00257638" w:rsidRDefault="00257638" w:rsidP="00257638">
                  <w:pPr>
                    <w:rPr>
                      <w:rFonts w:ascii="Calibri" w:hAnsi="Calibri"/>
                      <w:color w:val="000000"/>
                      <w:sz w:val="20"/>
                      <w:szCs w:val="20"/>
                    </w:rPr>
                  </w:pPr>
                  <w:r w:rsidRPr="00257638">
                    <w:rPr>
                      <w:rFonts w:ascii="Calibri" w:hAnsi="Calibri"/>
                      <w:color w:val="000000"/>
                      <w:sz w:val="20"/>
                      <w:szCs w:val="20"/>
                    </w:rPr>
                    <w:t> </w:t>
                  </w:r>
                </w:p>
              </w:tc>
            </w:tr>
            <w:tr w:rsidR="00257638" w:rsidRPr="00257638" w:rsidTr="00257638">
              <w:trPr>
                <w:trHeight w:val="27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57638" w:rsidRPr="00257638" w:rsidRDefault="00257638" w:rsidP="00257638">
                  <w:pPr>
                    <w:ind w:firstLineChars="200" w:firstLine="402"/>
                    <w:rPr>
                      <w:rFonts w:ascii="Calibri" w:hAnsi="Calibri"/>
                      <w:b/>
                      <w:bCs/>
                      <w:i/>
                      <w:iCs/>
                      <w:color w:val="000000"/>
                      <w:sz w:val="20"/>
                      <w:szCs w:val="20"/>
                    </w:rPr>
                  </w:pPr>
                  <w:r w:rsidRPr="00257638">
                    <w:rPr>
                      <w:rFonts w:ascii="Calibri" w:hAnsi="Calibri"/>
                      <w:b/>
                      <w:bCs/>
                      <w:i/>
                      <w:iCs/>
                      <w:color w:val="000000"/>
                      <w:sz w:val="20"/>
                      <w:szCs w:val="20"/>
                    </w:rPr>
                    <w:t xml:space="preserve"> Atelier de validation du rapport général </w:t>
                  </w:r>
                </w:p>
              </w:tc>
              <w:tc>
                <w:tcPr>
                  <w:tcW w:w="1560" w:type="dxa"/>
                  <w:tcBorders>
                    <w:top w:val="single" w:sz="8" w:space="0" w:color="auto"/>
                    <w:left w:val="nil"/>
                    <w:bottom w:val="single" w:sz="8" w:space="0" w:color="auto"/>
                    <w:right w:val="single" w:sz="8" w:space="0" w:color="auto"/>
                  </w:tcBorders>
                  <w:shd w:val="clear" w:color="000000" w:fill="D9D9D9"/>
                  <w:noWrap/>
                  <w:vAlign w:val="bottom"/>
                  <w:hideMark/>
                </w:tcPr>
                <w:p w:rsidR="00257638" w:rsidRPr="00257638" w:rsidRDefault="00257638" w:rsidP="00257638">
                  <w:pPr>
                    <w:rPr>
                      <w:rFonts w:ascii="Calibri" w:hAnsi="Calibri"/>
                      <w:b/>
                      <w:bCs/>
                      <w:color w:val="000000"/>
                      <w:sz w:val="20"/>
                      <w:szCs w:val="20"/>
                    </w:rPr>
                  </w:pPr>
                  <w:r w:rsidRPr="00257638">
                    <w:rPr>
                      <w:rFonts w:ascii="Calibri" w:hAnsi="Calibri"/>
                      <w:b/>
                      <w:bCs/>
                      <w:color w:val="000000"/>
                      <w:sz w:val="20"/>
                      <w:szCs w:val="20"/>
                    </w:rPr>
                    <w:t xml:space="preserve">               2 500,00   </w:t>
                  </w:r>
                </w:p>
              </w:tc>
            </w:tr>
            <w:tr w:rsidR="00257638" w:rsidRPr="00257638" w:rsidTr="00257638">
              <w:trPr>
                <w:trHeight w:val="255"/>
              </w:trPr>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257638" w:rsidRPr="00257638" w:rsidRDefault="00257638" w:rsidP="00257638">
                  <w:pPr>
                    <w:ind w:firstLineChars="600" w:firstLine="1200"/>
                    <w:rPr>
                      <w:rFonts w:ascii="Calibri" w:hAnsi="Calibri"/>
                      <w:i/>
                      <w:iCs/>
                      <w:color w:val="000000"/>
                      <w:sz w:val="20"/>
                      <w:szCs w:val="20"/>
                    </w:rPr>
                  </w:pPr>
                  <w:r w:rsidRPr="00257638">
                    <w:rPr>
                      <w:rFonts w:ascii="Calibri" w:hAnsi="Calibri"/>
                      <w:i/>
                      <w:iCs/>
                      <w:color w:val="000000"/>
                      <w:sz w:val="20"/>
                      <w:szCs w:val="20"/>
                    </w:rPr>
                    <w:t xml:space="preserve"> Frais de facilitation </w:t>
                  </w:r>
                </w:p>
              </w:tc>
              <w:tc>
                <w:tcPr>
                  <w:tcW w:w="1560" w:type="dxa"/>
                  <w:tcBorders>
                    <w:top w:val="nil"/>
                    <w:left w:val="nil"/>
                    <w:bottom w:val="nil"/>
                    <w:right w:val="single" w:sz="8" w:space="0" w:color="auto"/>
                  </w:tcBorders>
                  <w:shd w:val="clear" w:color="auto" w:fill="auto"/>
                  <w:noWrap/>
                  <w:vAlign w:val="bottom"/>
                  <w:hideMark/>
                </w:tcPr>
                <w:p w:rsidR="00257638" w:rsidRPr="00257638" w:rsidRDefault="00257638" w:rsidP="00257638">
                  <w:pPr>
                    <w:rPr>
                      <w:rFonts w:ascii="Calibri" w:hAnsi="Calibri"/>
                      <w:color w:val="000000"/>
                      <w:sz w:val="20"/>
                      <w:szCs w:val="20"/>
                    </w:rPr>
                  </w:pPr>
                  <w:r w:rsidRPr="00257638">
                    <w:rPr>
                      <w:rFonts w:ascii="Calibri" w:hAnsi="Calibri"/>
                      <w:color w:val="000000"/>
                      <w:sz w:val="20"/>
                      <w:szCs w:val="20"/>
                    </w:rPr>
                    <w:t xml:space="preserve">                   600,00   </w:t>
                  </w:r>
                </w:p>
              </w:tc>
            </w:tr>
            <w:tr w:rsidR="00257638" w:rsidRPr="00257638" w:rsidTr="00257638">
              <w:trPr>
                <w:trHeight w:val="255"/>
              </w:trPr>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257638" w:rsidRPr="00257638" w:rsidRDefault="00257638" w:rsidP="00257638">
                  <w:pPr>
                    <w:ind w:firstLineChars="600" w:firstLine="1200"/>
                    <w:rPr>
                      <w:rFonts w:ascii="Calibri" w:hAnsi="Calibri"/>
                      <w:i/>
                      <w:iCs/>
                      <w:color w:val="000000"/>
                      <w:sz w:val="20"/>
                      <w:szCs w:val="20"/>
                    </w:rPr>
                  </w:pPr>
                  <w:r w:rsidRPr="00257638">
                    <w:rPr>
                      <w:rFonts w:ascii="Calibri" w:hAnsi="Calibri"/>
                      <w:i/>
                      <w:iCs/>
                      <w:color w:val="000000"/>
                      <w:sz w:val="20"/>
                      <w:szCs w:val="20"/>
                    </w:rPr>
                    <w:t xml:space="preserve"> Pause-Café-Repas </w:t>
                  </w:r>
                </w:p>
              </w:tc>
              <w:tc>
                <w:tcPr>
                  <w:tcW w:w="1560" w:type="dxa"/>
                  <w:tcBorders>
                    <w:top w:val="nil"/>
                    <w:left w:val="nil"/>
                    <w:bottom w:val="nil"/>
                    <w:right w:val="single" w:sz="8" w:space="0" w:color="auto"/>
                  </w:tcBorders>
                  <w:shd w:val="clear" w:color="auto" w:fill="auto"/>
                  <w:noWrap/>
                  <w:vAlign w:val="bottom"/>
                  <w:hideMark/>
                </w:tcPr>
                <w:p w:rsidR="00257638" w:rsidRPr="00257638" w:rsidRDefault="00257638" w:rsidP="00257638">
                  <w:pPr>
                    <w:rPr>
                      <w:rFonts w:ascii="Calibri" w:hAnsi="Calibri"/>
                      <w:color w:val="000000"/>
                      <w:sz w:val="20"/>
                      <w:szCs w:val="20"/>
                    </w:rPr>
                  </w:pPr>
                  <w:r w:rsidRPr="00257638">
                    <w:rPr>
                      <w:rFonts w:ascii="Calibri" w:hAnsi="Calibri"/>
                      <w:color w:val="000000"/>
                      <w:sz w:val="20"/>
                      <w:szCs w:val="20"/>
                    </w:rPr>
                    <w:t xml:space="preserve">               1 500,00   </w:t>
                  </w:r>
                </w:p>
              </w:tc>
            </w:tr>
            <w:tr w:rsidR="00257638" w:rsidRPr="00257638" w:rsidTr="00257638">
              <w:trPr>
                <w:trHeight w:val="255"/>
              </w:trPr>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257638" w:rsidRPr="00257638" w:rsidRDefault="00257638" w:rsidP="00257638">
                  <w:pPr>
                    <w:ind w:firstLineChars="600" w:firstLine="1200"/>
                    <w:rPr>
                      <w:rFonts w:ascii="Calibri" w:hAnsi="Calibri"/>
                      <w:i/>
                      <w:iCs/>
                      <w:color w:val="000000"/>
                      <w:sz w:val="20"/>
                      <w:szCs w:val="20"/>
                    </w:rPr>
                  </w:pPr>
                  <w:r w:rsidRPr="00257638">
                    <w:rPr>
                      <w:rFonts w:ascii="Calibri" w:hAnsi="Calibri"/>
                      <w:i/>
                      <w:iCs/>
                      <w:color w:val="000000"/>
                      <w:sz w:val="20"/>
                      <w:szCs w:val="20"/>
                    </w:rPr>
                    <w:t xml:space="preserve"> Divers </w:t>
                  </w:r>
                </w:p>
              </w:tc>
              <w:tc>
                <w:tcPr>
                  <w:tcW w:w="1560" w:type="dxa"/>
                  <w:tcBorders>
                    <w:top w:val="nil"/>
                    <w:left w:val="nil"/>
                    <w:bottom w:val="nil"/>
                    <w:right w:val="single" w:sz="8" w:space="0" w:color="auto"/>
                  </w:tcBorders>
                  <w:shd w:val="clear" w:color="auto" w:fill="auto"/>
                  <w:noWrap/>
                  <w:vAlign w:val="bottom"/>
                  <w:hideMark/>
                </w:tcPr>
                <w:p w:rsidR="00257638" w:rsidRPr="00257638" w:rsidRDefault="00257638" w:rsidP="00257638">
                  <w:pPr>
                    <w:rPr>
                      <w:rFonts w:ascii="Calibri" w:hAnsi="Calibri"/>
                      <w:color w:val="000000"/>
                      <w:sz w:val="20"/>
                      <w:szCs w:val="20"/>
                    </w:rPr>
                  </w:pPr>
                  <w:r w:rsidRPr="00257638">
                    <w:rPr>
                      <w:rFonts w:ascii="Calibri" w:hAnsi="Calibri"/>
                      <w:color w:val="000000"/>
                      <w:sz w:val="20"/>
                      <w:szCs w:val="20"/>
                    </w:rPr>
                    <w:t xml:space="preserve">                   400,00   </w:t>
                  </w:r>
                </w:p>
              </w:tc>
            </w:tr>
            <w:tr w:rsidR="00257638" w:rsidRPr="00257638" w:rsidTr="00257638">
              <w:trPr>
                <w:trHeight w:val="270"/>
              </w:trPr>
              <w:tc>
                <w:tcPr>
                  <w:tcW w:w="4536" w:type="dxa"/>
                  <w:tcBorders>
                    <w:top w:val="nil"/>
                    <w:left w:val="single" w:sz="8" w:space="0" w:color="auto"/>
                    <w:bottom w:val="single" w:sz="4" w:space="0" w:color="auto"/>
                    <w:right w:val="single" w:sz="8" w:space="0" w:color="auto"/>
                  </w:tcBorders>
                  <w:shd w:val="clear" w:color="auto" w:fill="auto"/>
                  <w:noWrap/>
                  <w:vAlign w:val="bottom"/>
                  <w:hideMark/>
                </w:tcPr>
                <w:p w:rsidR="00257638" w:rsidRPr="00257638" w:rsidRDefault="00257638" w:rsidP="00257638">
                  <w:pPr>
                    <w:ind w:firstLineChars="600" w:firstLine="1200"/>
                    <w:rPr>
                      <w:rFonts w:ascii="Calibri" w:hAnsi="Calibri"/>
                      <w:i/>
                      <w:iCs/>
                      <w:color w:val="000000"/>
                      <w:sz w:val="20"/>
                      <w:szCs w:val="20"/>
                    </w:rPr>
                  </w:pPr>
                  <w:r w:rsidRPr="00257638">
                    <w:rPr>
                      <w:rFonts w:ascii="Calibri" w:hAnsi="Calibri"/>
                      <w:i/>
                      <w:iCs/>
                      <w:color w:val="000000"/>
                      <w:sz w:val="20"/>
                      <w:szCs w:val="20"/>
                    </w:rPr>
                    <w:t> </w:t>
                  </w:r>
                </w:p>
              </w:tc>
              <w:tc>
                <w:tcPr>
                  <w:tcW w:w="1560" w:type="dxa"/>
                  <w:tcBorders>
                    <w:top w:val="nil"/>
                    <w:left w:val="nil"/>
                    <w:bottom w:val="nil"/>
                    <w:right w:val="single" w:sz="8" w:space="0" w:color="auto"/>
                  </w:tcBorders>
                  <w:shd w:val="clear" w:color="auto" w:fill="auto"/>
                  <w:noWrap/>
                  <w:vAlign w:val="bottom"/>
                  <w:hideMark/>
                </w:tcPr>
                <w:p w:rsidR="00257638" w:rsidRPr="00257638" w:rsidRDefault="00257638" w:rsidP="00257638">
                  <w:pPr>
                    <w:rPr>
                      <w:rFonts w:ascii="Calibri" w:hAnsi="Calibri"/>
                      <w:color w:val="000000"/>
                      <w:sz w:val="20"/>
                      <w:szCs w:val="20"/>
                    </w:rPr>
                  </w:pPr>
                  <w:r w:rsidRPr="00257638">
                    <w:rPr>
                      <w:rFonts w:ascii="Calibri" w:hAnsi="Calibri"/>
                      <w:color w:val="000000"/>
                      <w:sz w:val="20"/>
                      <w:szCs w:val="20"/>
                    </w:rPr>
                    <w:t> </w:t>
                  </w:r>
                </w:p>
              </w:tc>
            </w:tr>
            <w:tr w:rsidR="00257638" w:rsidRPr="00257638" w:rsidTr="00257638">
              <w:trPr>
                <w:trHeight w:val="27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57638" w:rsidRPr="00257638" w:rsidRDefault="00257638" w:rsidP="00257638">
                  <w:pPr>
                    <w:ind w:firstLineChars="200" w:firstLine="402"/>
                    <w:rPr>
                      <w:rFonts w:ascii="Calibri" w:hAnsi="Calibri"/>
                      <w:b/>
                      <w:bCs/>
                      <w:i/>
                      <w:iCs/>
                      <w:color w:val="000000"/>
                      <w:sz w:val="20"/>
                      <w:szCs w:val="20"/>
                    </w:rPr>
                  </w:pPr>
                  <w:r w:rsidRPr="00257638">
                    <w:rPr>
                      <w:rFonts w:ascii="Calibri" w:hAnsi="Calibri"/>
                      <w:b/>
                      <w:bCs/>
                      <w:i/>
                      <w:iCs/>
                      <w:color w:val="000000"/>
                      <w:sz w:val="20"/>
                      <w:szCs w:val="20"/>
                    </w:rPr>
                    <w:t xml:space="preserve"> Publication du Rapport général </w:t>
                  </w:r>
                </w:p>
              </w:tc>
              <w:tc>
                <w:tcPr>
                  <w:tcW w:w="1560" w:type="dxa"/>
                  <w:tcBorders>
                    <w:top w:val="single" w:sz="8" w:space="0" w:color="auto"/>
                    <w:left w:val="nil"/>
                    <w:bottom w:val="single" w:sz="8" w:space="0" w:color="auto"/>
                    <w:right w:val="single" w:sz="8" w:space="0" w:color="auto"/>
                  </w:tcBorders>
                  <w:shd w:val="clear" w:color="000000" w:fill="D9D9D9"/>
                  <w:noWrap/>
                  <w:vAlign w:val="bottom"/>
                  <w:hideMark/>
                </w:tcPr>
                <w:p w:rsidR="00257638" w:rsidRPr="00257638" w:rsidRDefault="00257638" w:rsidP="00257638">
                  <w:pPr>
                    <w:rPr>
                      <w:rFonts w:ascii="Calibri" w:hAnsi="Calibri"/>
                      <w:b/>
                      <w:bCs/>
                      <w:i/>
                      <w:iCs/>
                      <w:color w:val="000000"/>
                      <w:sz w:val="20"/>
                      <w:szCs w:val="20"/>
                    </w:rPr>
                  </w:pPr>
                  <w:r w:rsidRPr="00257638">
                    <w:rPr>
                      <w:rFonts w:ascii="Calibri" w:hAnsi="Calibri"/>
                      <w:b/>
                      <w:bCs/>
                      <w:i/>
                      <w:iCs/>
                      <w:color w:val="000000"/>
                      <w:sz w:val="20"/>
                      <w:szCs w:val="20"/>
                    </w:rPr>
                    <w:t xml:space="preserve">            10 000,00   </w:t>
                  </w:r>
                </w:p>
              </w:tc>
            </w:tr>
          </w:tbl>
          <w:p w:rsidR="008A3A43" w:rsidRPr="00A57825" w:rsidRDefault="008A3A43" w:rsidP="006E47F4">
            <w:pPr>
              <w:shd w:val="clear" w:color="auto" w:fill="FFFFFF"/>
              <w:spacing w:after="150" w:line="259" w:lineRule="auto"/>
              <w:ind w:left="360"/>
              <w:textAlignment w:val="bottom"/>
              <w:rPr>
                <w:rFonts w:ascii="Calibri" w:hAnsi="Calibri"/>
                <w:sz w:val="20"/>
                <w:szCs w:val="20"/>
              </w:rPr>
            </w:pP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rsidR="00A57825" w:rsidRPr="00A57825" w:rsidRDefault="00A57825" w:rsidP="00A57825">
            <w:pPr>
              <w:rPr>
                <w:rFonts w:ascii="Calibri" w:hAnsi="Calibri"/>
                <w:color w:val="000000"/>
                <w:sz w:val="20"/>
                <w:szCs w:val="20"/>
              </w:rPr>
            </w:pPr>
            <w:r w:rsidRPr="00A57825">
              <w:rPr>
                <w:rFonts w:ascii="Calibri" w:hAnsi="Calibri"/>
                <w:color w:val="000000"/>
                <w:sz w:val="20"/>
                <w:szCs w:val="20"/>
                <w:shd w:val="clear" w:color="auto" w:fill="FFFFFF"/>
                <w:lang w:eastAsia="en-US"/>
              </w:rPr>
              <w:object w:dxaOrig="1440" w:dyaOrig="1440">
                <v:shape id="_x0000_i1037" type="#_x0000_t75" style="width:1in;height:18pt" o:ole="">
                  <v:imagedata r:id="rId11" o:title=""/>
                </v:shape>
                <w:control r:id="rId12" w:name="DefaultOcxName5" w:shapeid="_x0000_i1037"/>
              </w:objec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2019</w:t>
            </w:r>
          </w:p>
        </w:tc>
      </w:tr>
      <w:tr w:rsidR="00A57825" w:rsidRPr="00A57825" w:rsidTr="00FB0154">
        <w:trPr>
          <w:trHeight w:val="1883"/>
        </w:trPr>
        <w:tc>
          <w:tcPr>
            <w:tcW w:w="0" w:type="auto"/>
            <w:hideMark/>
          </w:tcPr>
          <w:p w:rsidR="00A57825" w:rsidRPr="00A57825" w:rsidRDefault="00A57825" w:rsidP="00A57825">
            <w:pPr>
              <w:rPr>
                <w:rFonts w:ascii="Calibri" w:hAnsi="Calibri"/>
                <w:sz w:val="20"/>
                <w:szCs w:val="20"/>
              </w:rPr>
            </w:pP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rsidR="00A57825" w:rsidRPr="00A57825" w:rsidRDefault="00A57825" w:rsidP="00A57825">
            <w:pPr>
              <w:spacing w:before="15" w:after="15"/>
              <w:ind w:left="15" w:right="15"/>
              <w:textAlignment w:val="bottom"/>
              <w:rPr>
                <w:rFonts w:ascii="Calibri" w:hAnsi="Calibri"/>
                <w:color w:val="000000"/>
                <w:sz w:val="20"/>
                <w:szCs w:val="20"/>
              </w:rPr>
            </w:pPr>
            <w:r w:rsidRPr="00A57825">
              <w:rPr>
                <w:rFonts w:ascii="Calibri" w:hAnsi="Calibri"/>
                <w:color w:val="000000"/>
                <w:sz w:val="20"/>
                <w:szCs w:val="20"/>
              </w:rPr>
              <w:t>Activité 3</w: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w:t>
            </w:r>
            <w:r w:rsidRPr="00A57825">
              <w:rPr>
                <w:rFonts w:asciiTheme="minorHAnsi" w:eastAsiaTheme="minorHAnsi" w:hAnsiTheme="minorHAnsi" w:cstheme="minorBidi"/>
                <w:sz w:val="22"/>
                <w:szCs w:val="22"/>
                <w:lang w:eastAsia="en-US"/>
              </w:rPr>
              <w:t xml:space="preserve"> </w:t>
            </w:r>
            <w:r w:rsidRPr="00A57825">
              <w:rPr>
                <w:rFonts w:ascii="Calibri" w:hAnsi="Calibri"/>
                <w:sz w:val="22"/>
                <w:szCs w:val="22"/>
              </w:rPr>
              <w:t xml:space="preserve">Renforcer les capacités de </w:t>
            </w:r>
            <w:proofErr w:type="spellStart"/>
            <w:r w:rsidRPr="00A57825">
              <w:rPr>
                <w:rFonts w:ascii="Calibri" w:hAnsi="Calibri"/>
                <w:sz w:val="22"/>
                <w:szCs w:val="22"/>
              </w:rPr>
              <w:t>reporting</w:t>
            </w:r>
            <w:proofErr w:type="spellEnd"/>
            <w:r w:rsidRPr="00A57825">
              <w:rPr>
                <w:rFonts w:ascii="Calibri" w:hAnsi="Calibri"/>
                <w:sz w:val="22"/>
                <w:szCs w:val="22"/>
              </w:rPr>
              <w:t xml:space="preserve"> de la CEEAC pour la production régulière de rapports de suivi sur les ODD et l'Agenda 2063 de l'Union </w:t>
            </w:r>
            <w:proofErr w:type="gramStart"/>
            <w:r w:rsidRPr="00A57825">
              <w:rPr>
                <w:rFonts w:ascii="Calibri" w:hAnsi="Calibri"/>
                <w:sz w:val="22"/>
                <w:szCs w:val="22"/>
              </w:rPr>
              <w:t>africaine:</w:t>
            </w:r>
            <w:proofErr w:type="gramEnd"/>
          </w:p>
          <w:tbl>
            <w:tblPr>
              <w:tblStyle w:val="Grilledutableau"/>
              <w:tblW w:w="0" w:type="auto"/>
              <w:tblLook w:val="04A0" w:firstRow="1" w:lastRow="0" w:firstColumn="1" w:lastColumn="0" w:noHBand="0" w:noVBand="1"/>
            </w:tblPr>
            <w:tblGrid>
              <w:gridCol w:w="4531"/>
              <w:gridCol w:w="1560"/>
            </w:tblGrid>
            <w:tr w:rsidR="006E47F4" w:rsidRPr="005B2519" w:rsidTr="00FF635F">
              <w:trPr>
                <w:trHeight w:val="255"/>
              </w:trPr>
              <w:tc>
                <w:tcPr>
                  <w:tcW w:w="4531" w:type="dxa"/>
                  <w:noWrap/>
                  <w:hideMark/>
                </w:tcPr>
                <w:p w:rsidR="006E47F4" w:rsidRPr="006E47F4" w:rsidRDefault="006E47F4" w:rsidP="006E47F4">
                  <w:pPr>
                    <w:rPr>
                      <w:rFonts w:asciiTheme="minorHAnsi" w:hAnsiTheme="minorHAnsi"/>
                      <w:bCs/>
                      <w:i/>
                      <w:iCs/>
                      <w:sz w:val="22"/>
                      <w:szCs w:val="22"/>
                    </w:rPr>
                  </w:pPr>
                  <w:r w:rsidRPr="006E47F4">
                    <w:rPr>
                      <w:rFonts w:asciiTheme="minorHAnsi" w:hAnsiTheme="minorHAnsi"/>
                      <w:bCs/>
                      <w:i/>
                      <w:iCs/>
                      <w:sz w:val="22"/>
                      <w:szCs w:val="22"/>
                    </w:rPr>
                    <w:t xml:space="preserve">Atelier de formation </w:t>
                  </w:r>
                </w:p>
              </w:tc>
              <w:tc>
                <w:tcPr>
                  <w:tcW w:w="1560" w:type="dxa"/>
                  <w:noWrap/>
                  <w:hideMark/>
                </w:tcPr>
                <w:p w:rsidR="006E47F4" w:rsidRPr="006E47F4" w:rsidRDefault="006E47F4" w:rsidP="006E47F4">
                  <w:pPr>
                    <w:rPr>
                      <w:rFonts w:asciiTheme="minorHAnsi" w:hAnsiTheme="minorHAnsi"/>
                      <w:sz w:val="22"/>
                      <w:szCs w:val="22"/>
                    </w:rPr>
                  </w:pPr>
                  <w:r w:rsidRPr="006E47F4">
                    <w:rPr>
                      <w:rFonts w:asciiTheme="minorHAnsi" w:hAnsiTheme="minorHAnsi"/>
                      <w:sz w:val="22"/>
                      <w:szCs w:val="22"/>
                    </w:rPr>
                    <w:t xml:space="preserve">      10 000,00   </w:t>
                  </w:r>
                </w:p>
              </w:tc>
            </w:tr>
            <w:tr w:rsidR="006E47F4" w:rsidRPr="005B2519" w:rsidTr="00FF635F">
              <w:trPr>
                <w:trHeight w:val="255"/>
              </w:trPr>
              <w:tc>
                <w:tcPr>
                  <w:tcW w:w="4531" w:type="dxa"/>
                  <w:noWrap/>
                  <w:hideMark/>
                </w:tcPr>
                <w:p w:rsidR="006E47F4" w:rsidRPr="006E47F4" w:rsidRDefault="006E47F4" w:rsidP="006E47F4">
                  <w:pPr>
                    <w:rPr>
                      <w:rFonts w:asciiTheme="minorHAnsi" w:hAnsiTheme="minorHAnsi"/>
                      <w:bCs/>
                      <w:i/>
                      <w:iCs/>
                      <w:sz w:val="22"/>
                      <w:szCs w:val="22"/>
                    </w:rPr>
                  </w:pPr>
                  <w:r w:rsidRPr="006E47F4">
                    <w:rPr>
                      <w:rFonts w:asciiTheme="minorHAnsi" w:hAnsiTheme="minorHAnsi"/>
                      <w:bCs/>
                      <w:i/>
                      <w:iCs/>
                      <w:sz w:val="22"/>
                      <w:szCs w:val="22"/>
                    </w:rPr>
                    <w:t xml:space="preserve"> Consultant pour la préparation du rapport de suivi des ODDS et de l'agenda 2063 de l'UA </w:t>
                  </w:r>
                </w:p>
              </w:tc>
              <w:tc>
                <w:tcPr>
                  <w:tcW w:w="1560" w:type="dxa"/>
                  <w:noWrap/>
                  <w:hideMark/>
                </w:tcPr>
                <w:p w:rsidR="006E47F4" w:rsidRPr="006E47F4" w:rsidRDefault="006E47F4" w:rsidP="006E47F4">
                  <w:pPr>
                    <w:rPr>
                      <w:rFonts w:asciiTheme="minorHAnsi" w:hAnsiTheme="minorHAnsi"/>
                      <w:sz w:val="22"/>
                      <w:szCs w:val="22"/>
                    </w:rPr>
                  </w:pPr>
                  <w:r w:rsidRPr="006E47F4">
                    <w:rPr>
                      <w:rFonts w:asciiTheme="minorHAnsi" w:hAnsiTheme="minorHAnsi"/>
                      <w:sz w:val="22"/>
                      <w:szCs w:val="22"/>
                    </w:rPr>
                    <w:t xml:space="preserve">      20 000,00   </w:t>
                  </w:r>
                </w:p>
              </w:tc>
            </w:tr>
          </w:tbl>
          <w:p w:rsidR="00A57825" w:rsidRPr="006E47F4" w:rsidRDefault="00A57825" w:rsidP="006E47F4">
            <w:pPr>
              <w:shd w:val="clear" w:color="auto" w:fill="FFFFFF"/>
              <w:spacing w:before="100" w:beforeAutospacing="1" w:after="100" w:afterAutospacing="1" w:line="259" w:lineRule="auto"/>
              <w:textAlignment w:val="bottom"/>
              <w:rPr>
                <w:rFonts w:ascii="Calibri" w:hAnsi="Calibri"/>
                <w:sz w:val="20"/>
                <w:szCs w:val="20"/>
              </w:rPr>
            </w:pP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rsidR="00A57825" w:rsidRPr="00A57825" w:rsidRDefault="00A57825" w:rsidP="00A57825">
            <w:pPr>
              <w:rPr>
                <w:rFonts w:ascii="Calibri" w:hAnsi="Calibri"/>
                <w:color w:val="000000"/>
                <w:sz w:val="20"/>
                <w:szCs w:val="20"/>
              </w:rPr>
            </w:pPr>
            <w:r w:rsidRPr="00A57825">
              <w:rPr>
                <w:rFonts w:ascii="Calibri" w:hAnsi="Calibri"/>
                <w:color w:val="000000"/>
                <w:sz w:val="20"/>
                <w:szCs w:val="20"/>
                <w:shd w:val="clear" w:color="auto" w:fill="FFFFFF"/>
                <w:lang w:eastAsia="en-US"/>
              </w:rPr>
              <w:object w:dxaOrig="1440" w:dyaOrig="1440">
                <v:shape id="_x0000_i1040" type="#_x0000_t75" style="width:1in;height:18pt" o:ole="">
                  <v:imagedata r:id="rId13" o:title=""/>
                </v:shape>
                <w:control r:id="rId14" w:name="DefaultOcxName6" w:shapeid="_x0000_i1040"/>
              </w:objec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​2019</w:t>
            </w:r>
          </w:p>
        </w:tc>
      </w:tr>
      <w:tr w:rsidR="00A57825" w:rsidRPr="00A57825" w:rsidTr="00FB0154">
        <w:trPr>
          <w:trHeight w:val="1898"/>
        </w:trPr>
        <w:tc>
          <w:tcPr>
            <w:tcW w:w="0" w:type="auto"/>
            <w:hideMark/>
          </w:tcPr>
          <w:p w:rsidR="00A57825" w:rsidRPr="00A57825" w:rsidRDefault="00A57825" w:rsidP="00A57825">
            <w:pPr>
              <w:rPr>
                <w:rFonts w:ascii="Calibri" w:hAnsi="Calibri"/>
                <w:sz w:val="20"/>
                <w:szCs w:val="20"/>
              </w:rPr>
            </w:pP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rsidR="00A57825" w:rsidRPr="00A57825" w:rsidRDefault="00A57825" w:rsidP="00A57825">
            <w:pPr>
              <w:spacing w:before="15" w:after="15"/>
              <w:ind w:left="15" w:right="15"/>
              <w:textAlignment w:val="bottom"/>
              <w:rPr>
                <w:rFonts w:ascii="Calibri" w:hAnsi="Calibri"/>
                <w:color w:val="000000"/>
                <w:sz w:val="20"/>
                <w:szCs w:val="20"/>
              </w:rPr>
            </w:pPr>
            <w:r w:rsidRPr="00A57825">
              <w:rPr>
                <w:rFonts w:ascii="Calibri" w:hAnsi="Calibri"/>
                <w:color w:val="000000"/>
                <w:sz w:val="20"/>
                <w:szCs w:val="20"/>
              </w:rPr>
              <w:t>Activité 4</w: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w:t>
            </w:r>
            <w:r w:rsidRPr="00A57825">
              <w:rPr>
                <w:rFonts w:asciiTheme="minorHAnsi" w:eastAsiaTheme="minorHAnsi" w:hAnsiTheme="minorHAnsi" w:cstheme="minorBidi"/>
                <w:sz w:val="22"/>
                <w:szCs w:val="22"/>
                <w:lang w:eastAsia="en-US"/>
              </w:rPr>
              <w:t xml:space="preserve"> </w:t>
            </w:r>
            <w:r w:rsidRPr="00A57825">
              <w:rPr>
                <w:rFonts w:ascii="Calibri" w:hAnsi="Calibri"/>
                <w:sz w:val="22"/>
                <w:szCs w:val="22"/>
              </w:rPr>
              <w:t xml:space="preserve">Renforcer les capacités nationales pour mener des études prospectives sur les objectifs de développement durable, les transformations structurelles et les problèmes climatiques </w:t>
            </w:r>
            <w:proofErr w:type="gramStart"/>
            <w:r w:rsidRPr="00A57825">
              <w:rPr>
                <w:rFonts w:ascii="Calibri" w:hAnsi="Calibri"/>
                <w:sz w:val="22"/>
                <w:szCs w:val="22"/>
              </w:rPr>
              <w:t>prioritaires:</w:t>
            </w:r>
            <w:proofErr w:type="gramEnd"/>
          </w:p>
          <w:tbl>
            <w:tblPr>
              <w:tblStyle w:val="Grilledutableau"/>
              <w:tblW w:w="0" w:type="auto"/>
              <w:tblLook w:val="04A0" w:firstRow="1" w:lastRow="0" w:firstColumn="1" w:lastColumn="0" w:noHBand="0" w:noVBand="1"/>
            </w:tblPr>
            <w:tblGrid>
              <w:gridCol w:w="5098"/>
              <w:gridCol w:w="1701"/>
            </w:tblGrid>
            <w:tr w:rsidR="006E47F4" w:rsidRPr="00BD19CA" w:rsidTr="00FF635F">
              <w:trPr>
                <w:trHeight w:val="255"/>
              </w:trPr>
              <w:tc>
                <w:tcPr>
                  <w:tcW w:w="5098" w:type="dxa"/>
                  <w:noWrap/>
                  <w:hideMark/>
                </w:tcPr>
                <w:p w:rsidR="006E47F4" w:rsidRPr="006E47F4" w:rsidRDefault="006E47F4" w:rsidP="006E47F4">
                  <w:pPr>
                    <w:rPr>
                      <w:rFonts w:asciiTheme="minorHAnsi" w:hAnsiTheme="minorHAnsi"/>
                      <w:b/>
                      <w:bCs/>
                      <w:iCs/>
                      <w:sz w:val="22"/>
                      <w:szCs w:val="22"/>
                    </w:rPr>
                  </w:pPr>
                  <w:r w:rsidRPr="006E47F4">
                    <w:rPr>
                      <w:rFonts w:asciiTheme="minorHAnsi" w:hAnsiTheme="minorHAnsi"/>
                      <w:b/>
                      <w:bCs/>
                      <w:iCs/>
                      <w:sz w:val="22"/>
                      <w:szCs w:val="22"/>
                    </w:rPr>
                    <w:t xml:space="preserve">Atelier de formation pour la réalisation des études prospectives  </w:t>
                  </w:r>
                </w:p>
              </w:tc>
              <w:tc>
                <w:tcPr>
                  <w:tcW w:w="1701" w:type="dxa"/>
                  <w:noWrap/>
                  <w:hideMark/>
                </w:tcPr>
                <w:p w:rsidR="006E47F4" w:rsidRPr="006E47F4" w:rsidRDefault="006E47F4" w:rsidP="006E47F4">
                  <w:pPr>
                    <w:rPr>
                      <w:rFonts w:asciiTheme="minorHAnsi" w:hAnsiTheme="minorHAnsi"/>
                      <w:b/>
                      <w:bCs/>
                      <w:iCs/>
                      <w:sz w:val="22"/>
                      <w:szCs w:val="22"/>
                    </w:rPr>
                  </w:pPr>
                  <w:r w:rsidRPr="006E47F4">
                    <w:rPr>
                      <w:rFonts w:asciiTheme="minorHAnsi" w:hAnsiTheme="minorHAnsi"/>
                      <w:b/>
                      <w:bCs/>
                      <w:iCs/>
                      <w:sz w:val="22"/>
                      <w:szCs w:val="22"/>
                    </w:rPr>
                    <w:t xml:space="preserve">           15 000,00   </w:t>
                  </w:r>
                </w:p>
              </w:tc>
            </w:tr>
            <w:tr w:rsidR="006E47F4" w:rsidRPr="00BD19CA" w:rsidTr="00FF635F">
              <w:trPr>
                <w:trHeight w:val="255"/>
              </w:trPr>
              <w:tc>
                <w:tcPr>
                  <w:tcW w:w="5098" w:type="dxa"/>
                  <w:noWrap/>
                  <w:hideMark/>
                </w:tcPr>
                <w:p w:rsidR="006E47F4" w:rsidRPr="006E47F4" w:rsidRDefault="006E47F4" w:rsidP="006E47F4">
                  <w:pPr>
                    <w:rPr>
                      <w:rFonts w:asciiTheme="minorHAnsi" w:hAnsiTheme="minorHAnsi"/>
                      <w:iCs/>
                      <w:sz w:val="22"/>
                      <w:szCs w:val="22"/>
                    </w:rPr>
                  </w:pPr>
                  <w:r w:rsidRPr="006E47F4">
                    <w:rPr>
                      <w:rFonts w:asciiTheme="minorHAnsi" w:hAnsiTheme="minorHAnsi"/>
                      <w:iCs/>
                      <w:sz w:val="22"/>
                      <w:szCs w:val="22"/>
                    </w:rPr>
                    <w:t xml:space="preserve"> Consultant international </w:t>
                  </w:r>
                </w:p>
              </w:tc>
              <w:tc>
                <w:tcPr>
                  <w:tcW w:w="1701" w:type="dxa"/>
                  <w:noWrap/>
                  <w:hideMark/>
                </w:tcPr>
                <w:p w:rsidR="006E47F4" w:rsidRPr="006E47F4" w:rsidRDefault="006E47F4" w:rsidP="006E47F4">
                  <w:pPr>
                    <w:rPr>
                      <w:rFonts w:asciiTheme="minorHAnsi" w:hAnsiTheme="minorHAnsi"/>
                      <w:sz w:val="22"/>
                      <w:szCs w:val="22"/>
                    </w:rPr>
                  </w:pPr>
                  <w:r w:rsidRPr="006E47F4">
                    <w:rPr>
                      <w:rFonts w:asciiTheme="minorHAnsi" w:hAnsiTheme="minorHAnsi"/>
                      <w:sz w:val="22"/>
                      <w:szCs w:val="22"/>
                    </w:rPr>
                    <w:t xml:space="preserve">            12 000,00   </w:t>
                  </w:r>
                </w:p>
              </w:tc>
            </w:tr>
            <w:tr w:rsidR="006E47F4" w:rsidRPr="00BD19CA" w:rsidTr="00FF635F">
              <w:trPr>
                <w:trHeight w:val="255"/>
              </w:trPr>
              <w:tc>
                <w:tcPr>
                  <w:tcW w:w="5098" w:type="dxa"/>
                  <w:noWrap/>
                  <w:hideMark/>
                </w:tcPr>
                <w:p w:rsidR="006E47F4" w:rsidRPr="006E47F4" w:rsidRDefault="006E47F4" w:rsidP="006E47F4">
                  <w:pPr>
                    <w:rPr>
                      <w:rFonts w:asciiTheme="minorHAnsi" w:hAnsiTheme="minorHAnsi"/>
                      <w:iCs/>
                      <w:sz w:val="22"/>
                      <w:szCs w:val="22"/>
                    </w:rPr>
                  </w:pPr>
                  <w:r w:rsidRPr="006E47F4">
                    <w:rPr>
                      <w:rFonts w:asciiTheme="minorHAnsi" w:hAnsiTheme="minorHAnsi"/>
                      <w:iCs/>
                      <w:sz w:val="22"/>
                      <w:szCs w:val="22"/>
                    </w:rPr>
                    <w:t xml:space="preserve"> Pause-Café-Repas </w:t>
                  </w:r>
                </w:p>
              </w:tc>
              <w:tc>
                <w:tcPr>
                  <w:tcW w:w="1701" w:type="dxa"/>
                  <w:noWrap/>
                  <w:hideMark/>
                </w:tcPr>
                <w:p w:rsidR="006E47F4" w:rsidRPr="006E47F4" w:rsidRDefault="006E47F4" w:rsidP="006E47F4">
                  <w:pPr>
                    <w:rPr>
                      <w:rFonts w:asciiTheme="minorHAnsi" w:hAnsiTheme="minorHAnsi"/>
                      <w:sz w:val="22"/>
                      <w:szCs w:val="22"/>
                    </w:rPr>
                  </w:pPr>
                  <w:r w:rsidRPr="006E47F4">
                    <w:rPr>
                      <w:rFonts w:asciiTheme="minorHAnsi" w:hAnsiTheme="minorHAnsi"/>
                      <w:sz w:val="22"/>
                      <w:szCs w:val="22"/>
                    </w:rPr>
                    <w:t xml:space="preserve">              2 500,00   </w:t>
                  </w:r>
                </w:p>
              </w:tc>
            </w:tr>
            <w:tr w:rsidR="006E47F4" w:rsidRPr="00BD19CA" w:rsidTr="00FF635F">
              <w:trPr>
                <w:trHeight w:val="255"/>
              </w:trPr>
              <w:tc>
                <w:tcPr>
                  <w:tcW w:w="5098" w:type="dxa"/>
                  <w:noWrap/>
                  <w:hideMark/>
                </w:tcPr>
                <w:p w:rsidR="006E47F4" w:rsidRPr="006E47F4" w:rsidRDefault="006E47F4" w:rsidP="006E47F4">
                  <w:pPr>
                    <w:rPr>
                      <w:rFonts w:asciiTheme="minorHAnsi" w:hAnsiTheme="minorHAnsi"/>
                      <w:iCs/>
                      <w:sz w:val="22"/>
                      <w:szCs w:val="22"/>
                    </w:rPr>
                  </w:pPr>
                  <w:r w:rsidRPr="006E47F4">
                    <w:rPr>
                      <w:rFonts w:asciiTheme="minorHAnsi" w:hAnsiTheme="minorHAnsi"/>
                      <w:iCs/>
                      <w:sz w:val="22"/>
                      <w:szCs w:val="22"/>
                    </w:rPr>
                    <w:t xml:space="preserve"> Divers </w:t>
                  </w:r>
                </w:p>
              </w:tc>
              <w:tc>
                <w:tcPr>
                  <w:tcW w:w="1701" w:type="dxa"/>
                  <w:noWrap/>
                  <w:hideMark/>
                </w:tcPr>
                <w:p w:rsidR="006E47F4" w:rsidRPr="006E47F4" w:rsidRDefault="006E47F4" w:rsidP="006E47F4">
                  <w:pPr>
                    <w:rPr>
                      <w:rFonts w:asciiTheme="minorHAnsi" w:hAnsiTheme="minorHAnsi"/>
                      <w:sz w:val="22"/>
                      <w:szCs w:val="22"/>
                    </w:rPr>
                  </w:pPr>
                  <w:r w:rsidRPr="006E47F4">
                    <w:rPr>
                      <w:rFonts w:asciiTheme="minorHAnsi" w:hAnsiTheme="minorHAnsi"/>
                      <w:sz w:val="22"/>
                      <w:szCs w:val="22"/>
                    </w:rPr>
                    <w:t xml:space="preserve">                 500,00   </w:t>
                  </w:r>
                </w:p>
              </w:tc>
            </w:tr>
            <w:tr w:rsidR="006E47F4" w:rsidRPr="00BD19CA" w:rsidTr="00FF635F">
              <w:trPr>
                <w:trHeight w:val="300"/>
              </w:trPr>
              <w:tc>
                <w:tcPr>
                  <w:tcW w:w="5098" w:type="dxa"/>
                  <w:noWrap/>
                  <w:hideMark/>
                </w:tcPr>
                <w:p w:rsidR="006E47F4" w:rsidRPr="006E47F4" w:rsidRDefault="006E47F4" w:rsidP="006E47F4">
                  <w:pPr>
                    <w:rPr>
                      <w:rFonts w:asciiTheme="minorHAnsi" w:hAnsiTheme="minorHAnsi"/>
                      <w:iCs/>
                      <w:sz w:val="22"/>
                      <w:szCs w:val="22"/>
                    </w:rPr>
                  </w:pPr>
                  <w:r w:rsidRPr="006E47F4">
                    <w:rPr>
                      <w:rFonts w:asciiTheme="minorHAnsi" w:hAnsiTheme="minorHAnsi"/>
                      <w:iCs/>
                      <w:sz w:val="22"/>
                      <w:szCs w:val="22"/>
                    </w:rPr>
                    <w:t> </w:t>
                  </w:r>
                </w:p>
              </w:tc>
              <w:tc>
                <w:tcPr>
                  <w:tcW w:w="1701" w:type="dxa"/>
                  <w:noWrap/>
                  <w:hideMark/>
                </w:tcPr>
                <w:p w:rsidR="006E47F4" w:rsidRPr="006E47F4" w:rsidRDefault="006E47F4" w:rsidP="006E47F4">
                  <w:pPr>
                    <w:rPr>
                      <w:rFonts w:asciiTheme="minorHAnsi" w:hAnsiTheme="minorHAnsi"/>
                      <w:sz w:val="22"/>
                      <w:szCs w:val="22"/>
                    </w:rPr>
                  </w:pPr>
                  <w:r w:rsidRPr="006E47F4">
                    <w:rPr>
                      <w:rFonts w:asciiTheme="minorHAnsi" w:hAnsiTheme="minorHAnsi"/>
                      <w:sz w:val="22"/>
                      <w:szCs w:val="22"/>
                    </w:rPr>
                    <w:t> </w:t>
                  </w:r>
                </w:p>
              </w:tc>
            </w:tr>
            <w:tr w:rsidR="006E47F4" w:rsidRPr="00BD19CA" w:rsidTr="00FF635F">
              <w:trPr>
                <w:trHeight w:val="255"/>
              </w:trPr>
              <w:tc>
                <w:tcPr>
                  <w:tcW w:w="5098" w:type="dxa"/>
                  <w:noWrap/>
                  <w:hideMark/>
                </w:tcPr>
                <w:p w:rsidR="006E47F4" w:rsidRPr="006E47F4" w:rsidRDefault="006E47F4" w:rsidP="006E47F4">
                  <w:pPr>
                    <w:rPr>
                      <w:rFonts w:asciiTheme="minorHAnsi" w:hAnsiTheme="minorHAnsi"/>
                      <w:b/>
                      <w:bCs/>
                      <w:iCs/>
                      <w:sz w:val="22"/>
                      <w:szCs w:val="22"/>
                    </w:rPr>
                  </w:pPr>
                  <w:r w:rsidRPr="006E47F4">
                    <w:rPr>
                      <w:rFonts w:asciiTheme="minorHAnsi" w:hAnsiTheme="minorHAnsi"/>
                      <w:b/>
                      <w:bCs/>
                      <w:iCs/>
                      <w:sz w:val="22"/>
                      <w:szCs w:val="22"/>
                    </w:rPr>
                    <w:t xml:space="preserve"> Réalisation de 3 études prospective </w:t>
                  </w:r>
                </w:p>
              </w:tc>
              <w:tc>
                <w:tcPr>
                  <w:tcW w:w="1701" w:type="dxa"/>
                  <w:noWrap/>
                  <w:hideMark/>
                </w:tcPr>
                <w:p w:rsidR="006E47F4" w:rsidRPr="006E47F4" w:rsidRDefault="006E47F4" w:rsidP="006E47F4">
                  <w:pPr>
                    <w:rPr>
                      <w:rFonts w:asciiTheme="minorHAnsi" w:hAnsiTheme="minorHAnsi"/>
                      <w:b/>
                      <w:bCs/>
                      <w:iCs/>
                      <w:sz w:val="22"/>
                      <w:szCs w:val="22"/>
                    </w:rPr>
                  </w:pPr>
                  <w:r w:rsidRPr="006E47F4">
                    <w:rPr>
                      <w:rFonts w:asciiTheme="minorHAnsi" w:hAnsiTheme="minorHAnsi"/>
                      <w:b/>
                      <w:bCs/>
                      <w:iCs/>
                      <w:sz w:val="22"/>
                      <w:szCs w:val="22"/>
                    </w:rPr>
                    <w:t xml:space="preserve">            40 000,00   </w:t>
                  </w:r>
                </w:p>
              </w:tc>
            </w:tr>
            <w:tr w:rsidR="006E47F4" w:rsidRPr="00BD19CA" w:rsidTr="00FF635F">
              <w:trPr>
                <w:trHeight w:val="255"/>
              </w:trPr>
              <w:tc>
                <w:tcPr>
                  <w:tcW w:w="5098" w:type="dxa"/>
                  <w:hideMark/>
                </w:tcPr>
                <w:p w:rsidR="006E47F4" w:rsidRPr="006E47F4" w:rsidRDefault="006E47F4" w:rsidP="006E47F4">
                  <w:pPr>
                    <w:rPr>
                      <w:rFonts w:asciiTheme="minorHAnsi" w:hAnsiTheme="minorHAnsi"/>
                      <w:sz w:val="22"/>
                      <w:szCs w:val="22"/>
                    </w:rPr>
                  </w:pPr>
                  <w:proofErr w:type="gramStart"/>
                  <w:r w:rsidRPr="006E47F4">
                    <w:rPr>
                      <w:rFonts w:asciiTheme="minorHAnsi" w:hAnsiTheme="minorHAnsi"/>
                      <w:sz w:val="22"/>
                      <w:szCs w:val="22"/>
                    </w:rPr>
                    <w:t>recrutement</w:t>
                  </w:r>
                  <w:proofErr w:type="gramEnd"/>
                  <w:r w:rsidRPr="006E47F4">
                    <w:rPr>
                      <w:rFonts w:asciiTheme="minorHAnsi" w:hAnsiTheme="minorHAnsi"/>
                      <w:sz w:val="22"/>
                      <w:szCs w:val="22"/>
                    </w:rPr>
                    <w:t xml:space="preserve"> d'un consultant international</w:t>
                  </w:r>
                </w:p>
              </w:tc>
              <w:tc>
                <w:tcPr>
                  <w:tcW w:w="1701" w:type="dxa"/>
                  <w:noWrap/>
                  <w:hideMark/>
                </w:tcPr>
                <w:p w:rsidR="006E47F4" w:rsidRPr="006E47F4" w:rsidRDefault="006E47F4" w:rsidP="006E47F4">
                  <w:pPr>
                    <w:rPr>
                      <w:rFonts w:asciiTheme="minorHAnsi" w:hAnsiTheme="minorHAnsi"/>
                      <w:sz w:val="22"/>
                      <w:szCs w:val="22"/>
                    </w:rPr>
                  </w:pPr>
                  <w:r w:rsidRPr="006E47F4">
                    <w:rPr>
                      <w:rFonts w:asciiTheme="minorHAnsi" w:hAnsiTheme="minorHAnsi"/>
                      <w:sz w:val="22"/>
                      <w:szCs w:val="22"/>
                    </w:rPr>
                    <w:t xml:space="preserve">            22 500,00   </w:t>
                  </w:r>
                </w:p>
              </w:tc>
            </w:tr>
            <w:tr w:rsidR="006E47F4" w:rsidRPr="00BD19CA" w:rsidTr="00FF635F">
              <w:trPr>
                <w:trHeight w:val="255"/>
              </w:trPr>
              <w:tc>
                <w:tcPr>
                  <w:tcW w:w="5098" w:type="dxa"/>
                  <w:hideMark/>
                </w:tcPr>
                <w:p w:rsidR="006E47F4" w:rsidRPr="006E47F4" w:rsidRDefault="006E47F4" w:rsidP="006E47F4">
                  <w:pPr>
                    <w:rPr>
                      <w:rFonts w:asciiTheme="minorHAnsi" w:hAnsiTheme="minorHAnsi"/>
                      <w:sz w:val="22"/>
                      <w:szCs w:val="22"/>
                    </w:rPr>
                  </w:pPr>
                  <w:r w:rsidRPr="006E47F4">
                    <w:rPr>
                      <w:rFonts w:asciiTheme="minorHAnsi" w:hAnsiTheme="minorHAnsi"/>
                      <w:sz w:val="22"/>
                      <w:szCs w:val="22"/>
                    </w:rPr>
                    <w:t xml:space="preserve">Recrutement de trois consultants nationaux </w:t>
                  </w:r>
                </w:p>
              </w:tc>
              <w:tc>
                <w:tcPr>
                  <w:tcW w:w="1701" w:type="dxa"/>
                  <w:noWrap/>
                  <w:hideMark/>
                </w:tcPr>
                <w:p w:rsidR="006E47F4" w:rsidRPr="006E47F4" w:rsidRDefault="006E47F4" w:rsidP="006E47F4">
                  <w:pPr>
                    <w:rPr>
                      <w:rFonts w:asciiTheme="minorHAnsi" w:hAnsiTheme="minorHAnsi"/>
                      <w:sz w:val="22"/>
                      <w:szCs w:val="22"/>
                    </w:rPr>
                  </w:pPr>
                  <w:r w:rsidRPr="006E47F4">
                    <w:rPr>
                      <w:rFonts w:asciiTheme="minorHAnsi" w:hAnsiTheme="minorHAnsi"/>
                      <w:sz w:val="22"/>
                      <w:szCs w:val="22"/>
                    </w:rPr>
                    <w:t xml:space="preserve">            17 500,00   </w:t>
                  </w:r>
                </w:p>
              </w:tc>
            </w:tr>
            <w:tr w:rsidR="006E47F4" w:rsidRPr="00BD19CA" w:rsidTr="00FF635F">
              <w:trPr>
                <w:trHeight w:val="255"/>
              </w:trPr>
              <w:tc>
                <w:tcPr>
                  <w:tcW w:w="5098" w:type="dxa"/>
                  <w:noWrap/>
                  <w:hideMark/>
                </w:tcPr>
                <w:p w:rsidR="006E47F4" w:rsidRPr="006E47F4" w:rsidRDefault="006E47F4" w:rsidP="006E47F4">
                  <w:pPr>
                    <w:rPr>
                      <w:rFonts w:asciiTheme="minorHAnsi" w:hAnsiTheme="minorHAnsi"/>
                      <w:sz w:val="22"/>
                      <w:szCs w:val="22"/>
                    </w:rPr>
                  </w:pPr>
                  <w:r w:rsidRPr="006E47F4">
                    <w:rPr>
                      <w:rFonts w:asciiTheme="minorHAnsi" w:hAnsiTheme="minorHAnsi"/>
                      <w:sz w:val="22"/>
                      <w:szCs w:val="22"/>
                    </w:rPr>
                    <w:t> </w:t>
                  </w:r>
                </w:p>
              </w:tc>
              <w:tc>
                <w:tcPr>
                  <w:tcW w:w="1701" w:type="dxa"/>
                  <w:noWrap/>
                  <w:hideMark/>
                </w:tcPr>
                <w:p w:rsidR="006E47F4" w:rsidRPr="006E47F4" w:rsidRDefault="006E47F4" w:rsidP="006E47F4">
                  <w:pPr>
                    <w:rPr>
                      <w:rFonts w:asciiTheme="minorHAnsi" w:hAnsiTheme="minorHAnsi"/>
                      <w:sz w:val="22"/>
                      <w:szCs w:val="22"/>
                    </w:rPr>
                  </w:pPr>
                  <w:r w:rsidRPr="006E47F4">
                    <w:rPr>
                      <w:rFonts w:asciiTheme="minorHAnsi" w:hAnsiTheme="minorHAnsi"/>
                      <w:sz w:val="22"/>
                      <w:szCs w:val="22"/>
                    </w:rPr>
                    <w:t> </w:t>
                  </w:r>
                </w:p>
              </w:tc>
            </w:tr>
            <w:tr w:rsidR="006E47F4" w:rsidRPr="00BD19CA" w:rsidTr="00FF635F">
              <w:trPr>
                <w:trHeight w:val="255"/>
              </w:trPr>
              <w:tc>
                <w:tcPr>
                  <w:tcW w:w="5098" w:type="dxa"/>
                  <w:noWrap/>
                  <w:hideMark/>
                </w:tcPr>
                <w:p w:rsidR="006E47F4" w:rsidRPr="006E47F4" w:rsidRDefault="006E47F4" w:rsidP="006E47F4">
                  <w:pPr>
                    <w:rPr>
                      <w:rFonts w:asciiTheme="minorHAnsi" w:hAnsiTheme="minorHAnsi"/>
                      <w:b/>
                      <w:bCs/>
                      <w:iCs/>
                      <w:sz w:val="22"/>
                      <w:szCs w:val="22"/>
                    </w:rPr>
                  </w:pPr>
                  <w:r w:rsidRPr="006E47F4">
                    <w:rPr>
                      <w:rFonts w:asciiTheme="minorHAnsi" w:hAnsiTheme="minorHAnsi"/>
                      <w:b/>
                      <w:bCs/>
                      <w:iCs/>
                      <w:sz w:val="22"/>
                      <w:szCs w:val="22"/>
                    </w:rPr>
                    <w:t xml:space="preserve"> Ateliers de validation des 3 études prospectives </w:t>
                  </w:r>
                </w:p>
              </w:tc>
              <w:tc>
                <w:tcPr>
                  <w:tcW w:w="1701" w:type="dxa"/>
                  <w:noWrap/>
                  <w:hideMark/>
                </w:tcPr>
                <w:p w:rsidR="006E47F4" w:rsidRPr="006E47F4" w:rsidRDefault="006E47F4" w:rsidP="006E47F4">
                  <w:pPr>
                    <w:rPr>
                      <w:rFonts w:asciiTheme="minorHAnsi" w:hAnsiTheme="minorHAnsi"/>
                      <w:b/>
                      <w:bCs/>
                      <w:iCs/>
                      <w:sz w:val="22"/>
                      <w:szCs w:val="22"/>
                    </w:rPr>
                  </w:pPr>
                  <w:r w:rsidRPr="006E47F4">
                    <w:rPr>
                      <w:rFonts w:asciiTheme="minorHAnsi" w:hAnsiTheme="minorHAnsi"/>
                      <w:b/>
                      <w:bCs/>
                      <w:iCs/>
                      <w:sz w:val="22"/>
                      <w:szCs w:val="22"/>
                    </w:rPr>
                    <w:t xml:space="preserve">            15 000,00   </w:t>
                  </w:r>
                </w:p>
              </w:tc>
            </w:tr>
          </w:tbl>
          <w:p w:rsidR="00A57825" w:rsidRPr="00A57825" w:rsidRDefault="00A57825" w:rsidP="006E47F4">
            <w:pPr>
              <w:shd w:val="clear" w:color="auto" w:fill="FFFFFF"/>
              <w:spacing w:before="100" w:beforeAutospacing="1" w:after="100" w:afterAutospacing="1" w:line="259" w:lineRule="auto"/>
              <w:ind w:left="720"/>
              <w:textAlignment w:val="bottom"/>
              <w:rPr>
                <w:rFonts w:ascii="Calibri" w:hAnsi="Calibri"/>
                <w:sz w:val="20"/>
                <w:szCs w:val="20"/>
              </w:rPr>
            </w:pPr>
          </w:p>
          <w:p w:rsidR="00A57825" w:rsidRPr="00A57825" w:rsidRDefault="00A57825" w:rsidP="00A57825">
            <w:pPr>
              <w:shd w:val="clear" w:color="auto" w:fill="FFFFFF"/>
              <w:spacing w:after="150"/>
              <w:textAlignment w:val="bottom"/>
              <w:rPr>
                <w:rFonts w:ascii="Calibri" w:hAnsi="Calibri"/>
                <w:sz w:val="20"/>
                <w:szCs w:val="20"/>
              </w:rPr>
            </w:pP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rsidR="00A57825" w:rsidRPr="00A57825" w:rsidRDefault="00A57825" w:rsidP="00A57825">
            <w:pPr>
              <w:rPr>
                <w:rFonts w:ascii="Calibri" w:hAnsi="Calibri"/>
                <w:color w:val="000000"/>
                <w:sz w:val="20"/>
                <w:szCs w:val="20"/>
              </w:rPr>
            </w:pPr>
            <w:r w:rsidRPr="00A57825">
              <w:rPr>
                <w:rFonts w:ascii="Calibri" w:hAnsi="Calibri"/>
                <w:color w:val="000000"/>
                <w:sz w:val="20"/>
                <w:szCs w:val="20"/>
                <w:shd w:val="clear" w:color="auto" w:fill="FFFFFF"/>
                <w:lang w:eastAsia="en-US"/>
              </w:rPr>
              <w:object w:dxaOrig="1440" w:dyaOrig="1440">
                <v:shape id="_x0000_i1043" type="#_x0000_t75" style="width:1in;height:18pt" o:ole="">
                  <v:imagedata r:id="rId15" o:title=""/>
                </v:shape>
                <w:control r:id="rId16" w:name="DefaultOcxName7" w:shapeid="_x0000_i1043"/>
              </w:objec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rsidR="00A57825" w:rsidRPr="00A57825" w:rsidRDefault="00A57825" w:rsidP="00A57825">
            <w:pPr>
              <w:shd w:val="clear" w:color="auto" w:fill="FFFFFF"/>
              <w:spacing w:after="150"/>
              <w:textAlignment w:val="bottom"/>
              <w:rPr>
                <w:rFonts w:ascii="Calibri" w:hAnsi="Calibri"/>
                <w:sz w:val="20"/>
                <w:szCs w:val="20"/>
              </w:rPr>
            </w:pPr>
            <w:r w:rsidRPr="00A57825">
              <w:rPr>
                <w:rFonts w:ascii="Calibri" w:hAnsi="Calibri"/>
                <w:sz w:val="20"/>
                <w:szCs w:val="20"/>
              </w:rPr>
              <w:t>​2019</w:t>
            </w:r>
          </w:p>
        </w:tc>
      </w:tr>
    </w:tbl>
    <w:p w:rsidR="00A57825" w:rsidRDefault="00A57825"/>
    <w:p w:rsidR="00A57825" w:rsidRPr="00A57825" w:rsidRDefault="00A57825" w:rsidP="00A57825">
      <w:pPr>
        <w:spacing w:after="160" w:line="259" w:lineRule="auto"/>
        <w:rPr>
          <w:rFonts w:asciiTheme="minorHAnsi" w:eastAsiaTheme="minorHAnsi" w:hAnsiTheme="minorHAnsi" w:cstheme="minorBidi"/>
          <w:b/>
          <w:sz w:val="22"/>
          <w:szCs w:val="22"/>
          <w:lang w:eastAsia="en-US"/>
        </w:rPr>
      </w:pPr>
      <w:r w:rsidRPr="00A57825">
        <w:rPr>
          <w:rFonts w:asciiTheme="minorHAnsi" w:eastAsiaTheme="minorHAnsi" w:hAnsiTheme="minorHAnsi" w:cstheme="minorBidi"/>
          <w:b/>
          <w:sz w:val="22"/>
          <w:szCs w:val="22"/>
          <w:lang w:eastAsia="en-US"/>
        </w:rPr>
        <w:t xml:space="preserve">Partenaire de réalisation : Direction générale de la prospective </w:t>
      </w:r>
    </w:p>
    <w:p w:rsidR="00A57825" w:rsidRPr="00A57825" w:rsidRDefault="00A57825" w:rsidP="00A57825">
      <w:pPr>
        <w:spacing w:after="160" w:line="259" w:lineRule="auto"/>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Son rôle sera de faciliter la nature intergouvernementale du processus en permettant une plus grande implication des différents ministères et autres entités.</w:t>
      </w:r>
    </w:p>
    <w:p w:rsidR="00A57825" w:rsidRPr="00A57825" w:rsidRDefault="00A57825" w:rsidP="00A57825">
      <w:pPr>
        <w:spacing w:after="160" w:line="259" w:lineRule="auto"/>
        <w:rPr>
          <w:rFonts w:asciiTheme="minorHAnsi" w:eastAsiaTheme="minorHAnsi" w:hAnsiTheme="minorHAnsi" w:cstheme="minorBidi"/>
          <w:b/>
          <w:sz w:val="22"/>
          <w:szCs w:val="22"/>
          <w:lang w:eastAsia="en-US"/>
        </w:rPr>
      </w:pPr>
      <w:r w:rsidRPr="00A57825">
        <w:rPr>
          <w:rFonts w:asciiTheme="minorHAnsi" w:eastAsiaTheme="minorHAnsi" w:hAnsiTheme="minorHAnsi" w:cstheme="minorBidi"/>
          <w:b/>
          <w:sz w:val="22"/>
          <w:szCs w:val="22"/>
          <w:lang w:eastAsia="en-US"/>
        </w:rPr>
        <w:t xml:space="preserve">Risques associés au projet et leur </w:t>
      </w:r>
      <w:proofErr w:type="gramStart"/>
      <w:r w:rsidRPr="00A57825">
        <w:rPr>
          <w:rFonts w:asciiTheme="minorHAnsi" w:eastAsiaTheme="minorHAnsi" w:hAnsiTheme="minorHAnsi" w:cstheme="minorBidi"/>
          <w:b/>
          <w:sz w:val="22"/>
          <w:szCs w:val="22"/>
          <w:lang w:eastAsia="en-US"/>
        </w:rPr>
        <w:t>mitigation:</w:t>
      </w:r>
      <w:proofErr w:type="gramEnd"/>
    </w:p>
    <w:p w:rsidR="00A57825" w:rsidRPr="00A57825" w:rsidRDefault="00A57825" w:rsidP="00A57825">
      <w:pPr>
        <w:spacing w:after="160" w:line="259" w:lineRule="auto"/>
        <w:rPr>
          <w:rFonts w:asciiTheme="minorHAnsi" w:eastAsiaTheme="minorHAnsi" w:hAnsiTheme="minorHAnsi" w:cstheme="minorBidi"/>
          <w:sz w:val="22"/>
          <w:szCs w:val="22"/>
          <w:lang w:eastAsia="en-US"/>
        </w:rPr>
      </w:pPr>
      <w:r w:rsidRPr="00A57825">
        <w:rPr>
          <w:rFonts w:asciiTheme="minorHAnsi" w:eastAsiaTheme="minorHAnsi" w:hAnsiTheme="minorHAnsi" w:cstheme="minorBidi"/>
          <w:sz w:val="22"/>
          <w:szCs w:val="22"/>
          <w:lang w:eastAsia="en-US"/>
        </w:rPr>
        <w:t>Les facteurs qui aideront à atteindre les résultats sont la volonté des autorités nationales et l'engagement des partenaires de développement en faveur du renforcement du partenariat autour des ODD, en particulier. Les données sur les questions sociales sont disponibles grâce au recensement de la population et à l'enquête auprès des ménages réalisée en 2018 pour évaluer la pauvreté. Leur mise à disposition sera un facteur de succès important.</w:t>
      </w:r>
    </w:p>
    <w:p w:rsidR="00A57825" w:rsidRDefault="00A57825"/>
    <w:sectPr w:rsidR="00A5782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638" w:rsidRDefault="00257638" w:rsidP="00A57825">
      <w:r>
        <w:separator/>
      </w:r>
    </w:p>
  </w:endnote>
  <w:endnote w:type="continuationSeparator" w:id="0">
    <w:p w:rsidR="00257638" w:rsidRDefault="00257638" w:rsidP="00A5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inherit">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544739"/>
      <w:docPartObj>
        <w:docPartGallery w:val="Page Numbers (Bottom of Page)"/>
        <w:docPartUnique/>
      </w:docPartObj>
    </w:sdtPr>
    <w:sdtEndPr/>
    <w:sdtContent>
      <w:p w:rsidR="00257638" w:rsidRDefault="00257638">
        <w:pPr>
          <w:pStyle w:val="Pieddepage"/>
          <w:jc w:val="right"/>
        </w:pPr>
        <w:r>
          <w:fldChar w:fldCharType="begin"/>
        </w:r>
        <w:r>
          <w:instrText>PAGE   \* MERGEFORMAT</w:instrText>
        </w:r>
        <w:r>
          <w:fldChar w:fldCharType="separate"/>
        </w:r>
        <w:r>
          <w:t>2</w:t>
        </w:r>
        <w:r>
          <w:fldChar w:fldCharType="end"/>
        </w:r>
      </w:p>
    </w:sdtContent>
  </w:sdt>
  <w:p w:rsidR="00257638" w:rsidRDefault="002576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638" w:rsidRDefault="00257638" w:rsidP="00A57825">
      <w:r>
        <w:separator/>
      </w:r>
    </w:p>
  </w:footnote>
  <w:footnote w:type="continuationSeparator" w:id="0">
    <w:p w:rsidR="00257638" w:rsidRDefault="00257638" w:rsidP="00A57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5585"/>
    <w:multiLevelType w:val="hybridMultilevel"/>
    <w:tmpl w:val="FA566C92"/>
    <w:lvl w:ilvl="0" w:tplc="7F6CC46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49138D"/>
    <w:multiLevelType w:val="multilevel"/>
    <w:tmpl w:val="7346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D68BB"/>
    <w:multiLevelType w:val="multilevel"/>
    <w:tmpl w:val="1A5C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722A7"/>
    <w:multiLevelType w:val="hybridMultilevel"/>
    <w:tmpl w:val="35BCED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0F6C1E"/>
    <w:multiLevelType w:val="multilevel"/>
    <w:tmpl w:val="15E0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03BD6"/>
    <w:multiLevelType w:val="multilevel"/>
    <w:tmpl w:val="8350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0D1AF7"/>
    <w:multiLevelType w:val="multilevel"/>
    <w:tmpl w:val="54DA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25"/>
    <w:rsid w:val="000D1309"/>
    <w:rsid w:val="001F4972"/>
    <w:rsid w:val="00257638"/>
    <w:rsid w:val="00265684"/>
    <w:rsid w:val="003C69A5"/>
    <w:rsid w:val="005B7793"/>
    <w:rsid w:val="006C6F96"/>
    <w:rsid w:val="006E47F4"/>
    <w:rsid w:val="008A3A43"/>
    <w:rsid w:val="008B239B"/>
    <w:rsid w:val="008E75B9"/>
    <w:rsid w:val="00995E5F"/>
    <w:rsid w:val="00A53A19"/>
    <w:rsid w:val="00A57825"/>
    <w:rsid w:val="00A946EA"/>
    <w:rsid w:val="00B37B11"/>
    <w:rsid w:val="00C47299"/>
    <w:rsid w:val="00D07552"/>
    <w:rsid w:val="00D113F5"/>
    <w:rsid w:val="00E315EA"/>
    <w:rsid w:val="00FB01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AF69ACF"/>
  <w15:chartTrackingRefBased/>
  <w15:docId w15:val="{63AAF27D-73C0-40DF-8A26-07F8F873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82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57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57825"/>
    <w:pPr>
      <w:tabs>
        <w:tab w:val="center" w:pos="4536"/>
        <w:tab w:val="right" w:pos="9072"/>
      </w:tabs>
    </w:pPr>
  </w:style>
  <w:style w:type="character" w:customStyle="1" w:styleId="En-tteCar">
    <w:name w:val="En-tête Car"/>
    <w:basedOn w:val="Policepardfaut"/>
    <w:link w:val="En-tte"/>
    <w:uiPriority w:val="99"/>
    <w:rsid w:val="00A5782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57825"/>
    <w:pPr>
      <w:tabs>
        <w:tab w:val="center" w:pos="4536"/>
        <w:tab w:val="right" w:pos="9072"/>
      </w:tabs>
    </w:pPr>
  </w:style>
  <w:style w:type="character" w:customStyle="1" w:styleId="PieddepageCar">
    <w:name w:val="Pied de page Car"/>
    <w:basedOn w:val="Policepardfaut"/>
    <w:link w:val="Pieddepage"/>
    <w:uiPriority w:val="99"/>
    <w:rsid w:val="00A57825"/>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B0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control" Target="activeX/activeX2.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customXml" Target="../customXml/item5.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customXml" Target="../customXml/item4.xml"/><Relationship Id="rId10" Type="http://schemas.openxmlformats.org/officeDocument/2006/relationships/control" Target="activeX/activeX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3.xml"/><Relationship Id="rId22"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POPPFunctionalArea xmlns="f1161f5b-24a3-4c2d-bc81-44cb9325e8ee">Programme and Project</UNDPPOPPFunctionalArea>
    <UndpOUCode xmlns="1ed4137b-41b2-488b-8250-6d369ec27664" xsi:nil="true"/>
    <UNDPFocusAreasTaxHTField0 xmlns="1ed4137b-41b2-488b-8250-6d369ec27664">
      <Terms xmlns="http://schemas.microsoft.com/office/infopath/2007/PartnerControls">
        <TermInfo xmlns="http://schemas.microsoft.com/office/infopath/2007/PartnerControls">
          <TermName xmlns="http://schemas.microsoft.com/office/infopath/2007/PartnerControls">Sustainable Development Pathways</TermName>
          <TermId xmlns="http://schemas.microsoft.com/office/infopath/2007/PartnerControls">79e94708-cc6c-4567-9d35-323744da340d</TermId>
        </TermInfo>
      </Terms>
    </UNDPFocusArea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GAB</TermName>
          <TermId xmlns="http://schemas.microsoft.com/office/infopath/2007/PartnerControls">d8948690-c12d-4f8b-a44f-ba79790b6a07</TermId>
        </TermInfo>
      </Terms>
    </gc6531b704974d528487414686b72f6f>
    <UndpDocID xmlns="1ed4137b-41b2-488b-8250-6d369ec27664" xsi:nil="true"/>
    <b6db62fdefd74bd188b0c1cc54de5bcf xmlns="1ed4137b-41b2-488b-8250-6d369ec27664">
      <Terms xmlns="http://schemas.microsoft.com/office/infopath/2007/PartnerControls"/>
    </b6db62fdefd74bd188b0c1cc54de5bcf>
    <Document_x0020_Coverage_x0020_Period_x0020_Start_x0020_Date xmlns="f1161f5b-24a3-4c2d-bc81-44cb9325e8ee">2019-04-01T04:00:00+00:00</Document_x0020_Coverage_x0020_Period_x0020_Start_x0020_Date>
    <UNDPSummary xmlns="f1161f5b-24a3-4c2d-bc81-44cb9325e8ee" xsi:nil="true"/>
    <Outcome1 xmlns="f1161f5b-24a3-4c2d-bc81-44cb9325e8ee">00115941</Outcome1>
    <UNDPCountryTaxHTField0 xmlns="1ed4137b-41b2-488b-8250-6d369ec27664">
      <Terms xmlns="http://schemas.microsoft.com/office/infopath/2007/PartnerControls">
        <TermInfo xmlns="http://schemas.microsoft.com/office/infopath/2007/PartnerControls">
          <TermName xmlns="http://schemas.microsoft.com/office/infopath/2007/PartnerControls">Gabon</TermName>
          <TermId xmlns="http://schemas.microsoft.com/office/infopath/2007/PartnerControls">28387f5c-4c3a-4941-b51f-3a675c89c97e</TermId>
        </TermInfo>
      </Terms>
    </UNDPCountryTaxHTField0>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c4e2ab2cc9354bbf9064eeb465a566ea xmlns="1ed4137b-41b2-488b-8250-6d369ec27664">
      <Terms xmlns="http://schemas.microsoft.com/office/infopath/2007/PartnerControls"/>
    </c4e2ab2cc9354bbf9064eeb465a566ea>
    <Project_x0020_Manager xmlns="f1161f5b-24a3-4c2d-bc81-44cb9325e8ee" xsi:nil="true"/>
    <_dlc_DocId xmlns="f1161f5b-24a3-4c2d-bc81-44cb9325e8ee">ATLASPDC-4-116281</_dlc_DocId>
    <TaxCatchAll xmlns="1ed4137b-41b2-488b-8250-6d369ec27664">
      <Value>763</Value>
      <Value>233</Value>
      <Value>1336</Value>
      <Value>1335</Value>
      <Value>1179</Value>
      <Value>1110</Value>
    </TaxCatchAll>
    <_Publisher xmlns="http://schemas.microsoft.com/sharepoint/v3/fields" xsi:nil="true"/>
    <UndpDocStatus xmlns="1ed4137b-41b2-488b-8250-6d369ec27664">Approved</UndpDocStatus>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Document_x0020_Coverage_x0020_Period_x0020_End_x0020_Date xmlns="f1161f5b-24a3-4c2d-bc81-44cb9325e8ee">2019-12-31T05:00:00+00:00</Document_x0020_Coverage_x0020_Period_x0020_End_x0020_Date>
    <Project_x0020_Number xmlns="f1161f5b-24a3-4c2d-bc81-44cb9325e8ee" xsi:nil="true"/>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UNDPDocumentCategoryTaxHTField0 xmlns="1ed4137b-41b2-488b-8250-6d369ec27664">
      <Terms xmlns="http://schemas.microsoft.com/office/infopath/2007/PartnerControls"/>
    </UNDPDocumentCategoryTaxHTField0>
    <UndpDocFormat xmlns="1ed4137b-41b2-488b-8250-6d369ec27664" xsi:nil="true"/>
    <UNDPPublishedDate xmlns="f1161f5b-24a3-4c2d-bc81-44cb9325e8ee">2020-03-05T14:00:00+00:00</UNDPPublishedDate>
    <UndpClassificationLevel xmlns="1ed4137b-41b2-488b-8250-6d369ec27664">Public</UndpClassificationLevel>
    <UndpIsTemplate xmlns="1ed4137b-41b2-488b-8250-6d369ec27664">No</UndpIsTemplate>
    <PDC_x0020_Document_x0020_Category xmlns="f1161f5b-24a3-4c2d-bc81-44cb9325e8ee">Project</PDC_x0020_Document_x0020_Category>
    <UndpDocTypeMMTaxHTField0 xmlns="1ed4137b-41b2-488b-8250-6d369ec27664">
      <Terms xmlns="http://schemas.microsoft.com/office/infopath/2007/PartnerControls"/>
    </UndpDocTypeMMTaxHTField0>
    <UndpProjectNo xmlns="1ed4137b-41b2-488b-8250-6d369ec27664">00119472</UndpProjectNo>
    <_dlc_DocIdUrl xmlns="f1161f5b-24a3-4c2d-bc81-44cb9325e8ee">
      <Url>https://info.undp.org/docs/pdc/_layouts/DocIdRedir.aspx?ID=ATLASPDC-4-116281</Url>
      <Description>ATLASPDC-4-116281</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8B149290-C49E-48A4-9FF3-0BEBCD16F621}"/>
</file>

<file path=customXml/itemProps2.xml><?xml version="1.0" encoding="utf-8"?>
<ds:datastoreItem xmlns:ds="http://schemas.openxmlformats.org/officeDocument/2006/customXml" ds:itemID="{CD044176-0868-4A49-8C80-630CD80B7BE6}"/>
</file>

<file path=customXml/itemProps3.xml><?xml version="1.0" encoding="utf-8"?>
<ds:datastoreItem xmlns:ds="http://schemas.openxmlformats.org/officeDocument/2006/customXml" ds:itemID="{34D4C476-8F9E-4186-9298-3E56BD44F234}"/>
</file>

<file path=customXml/itemProps4.xml><?xml version="1.0" encoding="utf-8"?>
<ds:datastoreItem xmlns:ds="http://schemas.openxmlformats.org/officeDocument/2006/customXml" ds:itemID="{42BE6409-5314-4E28-AA80-AE8126357143}"/>
</file>

<file path=customXml/itemProps5.xml><?xml version="1.0" encoding="utf-8"?>
<ds:datastoreItem xmlns:ds="http://schemas.openxmlformats.org/officeDocument/2006/customXml" ds:itemID="{D0A959EC-2415-4ADB-B330-BCA626E659B5}"/>
</file>

<file path=docProps/app.xml><?xml version="1.0" encoding="utf-8"?>
<Properties xmlns="http://schemas.openxmlformats.org/officeDocument/2006/extended-properties" xmlns:vt="http://schemas.openxmlformats.org/officeDocument/2006/docPropsVTypes">
  <Template>Normal</Template>
  <TotalTime>1</TotalTime>
  <Pages>8</Pages>
  <Words>2646</Words>
  <Characters>14874</Characters>
  <Application>Microsoft Office Word</Application>
  <DocSecurity>4</DocSecurity>
  <Lines>198</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ODD et Agenda 2063 de UA</dc:title>
  <dc:subject/>
  <dc:creator>Bakary DOSSO</dc:creator>
  <cp:keywords/>
  <dc:description/>
  <cp:lastModifiedBy>Bakary DOSSO</cp:lastModifiedBy>
  <cp:revision>2</cp:revision>
  <dcterms:created xsi:type="dcterms:W3CDTF">2019-05-07T16:10:00Z</dcterms:created>
  <dcterms:modified xsi:type="dcterms:W3CDTF">2019-05-07T16:10:00Z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Country">
    <vt:lpwstr>1336;#Gabon|28387f5c-4c3a-4941-b51f-3a675c89c97e</vt:lpwstr>
  </property>
  <property fmtid="{D5CDD505-2E9C-101B-9397-08002B2CF9AE}" pid="3" name="UNDPDocumentCategory">
    <vt:lpwstr/>
  </property>
  <property fmtid="{D5CDD505-2E9C-101B-9397-08002B2CF9AE}" pid="4" name="ContentTypeId">
    <vt:lpwstr>0x010100F075C04BA242A84ABD3293E3AD35CDA400AB50428DC784B44FAACCAA5FAE40C0590045B5E632B552204ABF0E616DD66BDA0F</vt:lpwstr>
  </property>
  <property fmtid="{D5CDD505-2E9C-101B-9397-08002B2CF9AE}" pid="5" name="UN Languages">
    <vt:lpwstr>233;#French|946783f8-cd0b-41e2-848e-7777f631248e</vt:lpwstr>
  </property>
  <property fmtid="{D5CDD505-2E9C-101B-9397-08002B2CF9AE}" pid="6" name="Operating Unit0">
    <vt:lpwstr>1335;#GAB|d8948690-c12d-4f8b-a44f-ba79790b6a07</vt:lpwstr>
  </property>
  <property fmtid="{D5CDD505-2E9C-101B-9397-08002B2CF9AE}" pid="7" name="Atlas Document Status">
    <vt:lpwstr>763;#Draft|121d40a5-e62e-4d42-82e4-d6d12003de0a</vt:lpwstr>
  </property>
  <property fmtid="{D5CDD505-2E9C-101B-9397-08002B2CF9AE}" pid="8" name="_dlc_DocIdItemGuid">
    <vt:lpwstr>ed80176c-970e-44b2-ae75-c6cbb48f41cc</vt:lpwstr>
  </property>
  <property fmtid="{D5CDD505-2E9C-101B-9397-08002B2CF9AE}" pid="9" name="Atlas Document Type">
    <vt:lpwstr>1110;#Prodoc|099f975e-b4d9-4bba-a499-dbcc387c61ad</vt:lpwstr>
  </property>
  <property fmtid="{D5CDD505-2E9C-101B-9397-08002B2CF9AE}" pid="10" name="UndpUnitMM">
    <vt:lpwstr/>
  </property>
  <property fmtid="{D5CDD505-2E9C-101B-9397-08002B2CF9AE}" pid="11" name="eRegFilingCodeMM">
    <vt:lpwstr/>
  </property>
  <property fmtid="{D5CDD505-2E9C-101B-9397-08002B2CF9AE}" pid="12" name="UNDPFocusAreas">
    <vt:lpwstr>1179;#Sustainable Development Pathways|79e94708-cc6c-4567-9d35-323744da340d</vt:lpwstr>
  </property>
  <property fmtid="{D5CDD505-2E9C-101B-9397-08002B2CF9AE}" pid="13" name="UndpDocTypeMM">
    <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